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sz w:val="38"/>
          <w:szCs w:val="38"/>
        </w:rPr>
      </w:pPr>
    </w:p>
    <w:p>
      <w:pPr>
        <w:snapToGrid w:val="0"/>
        <w:jc w:val="center"/>
        <w:rPr>
          <w:rFonts w:ascii="宋体" w:hAnsi="宋体" w:eastAsia="宋体"/>
          <w:sz w:val="38"/>
          <w:szCs w:val="38"/>
        </w:rPr>
      </w:pPr>
    </w:p>
    <w:p>
      <w:pPr>
        <w:snapToGrid w:val="0"/>
        <w:jc w:val="center"/>
        <w:rPr>
          <w:rFonts w:ascii="宋体" w:hAnsi="宋体" w:eastAsia="宋体"/>
          <w:sz w:val="38"/>
          <w:szCs w:val="38"/>
        </w:rPr>
      </w:pPr>
      <w:r>
        <w:rPr>
          <w:rFonts w:ascii="宋体" w:hAnsi="宋体" w:eastAsia="宋体"/>
          <w:kern w:val="0"/>
          <w:sz w:val="38"/>
          <w:szCs w:val="38"/>
        </w:rPr>
        <w:t>南京工业职业技术学院</w:t>
      </w:r>
    </w:p>
    <w:p>
      <w:pPr>
        <w:snapToGrid w:val="0"/>
        <w:jc w:val="center"/>
        <w:rPr>
          <w:rFonts w:ascii="宋体" w:hAnsi="宋体" w:eastAsia="宋体"/>
          <w:sz w:val="84"/>
          <w:szCs w:val="84"/>
        </w:rPr>
      </w:pPr>
      <w:r>
        <w:rPr>
          <w:rFonts w:ascii="宋体" w:hAnsi="宋体" w:eastAsia="宋体"/>
          <w:kern w:val="0"/>
          <w:sz w:val="38"/>
          <w:szCs w:val="38"/>
        </w:rPr>
        <w:t>天堂校区自助饮料售卖机投放项目</w:t>
      </w:r>
    </w:p>
    <w:p>
      <w:pPr>
        <w:snapToGrid w:val="0"/>
        <w:spacing w:line="360" w:lineRule="auto"/>
        <w:jc w:val="center"/>
        <w:rPr>
          <w:rFonts w:ascii="宋体" w:hAnsi="宋体" w:eastAsia="宋体"/>
          <w:sz w:val="84"/>
          <w:szCs w:val="84"/>
        </w:rPr>
      </w:pPr>
    </w:p>
    <w:p>
      <w:pPr>
        <w:snapToGrid w:val="0"/>
        <w:spacing w:line="360" w:lineRule="auto"/>
        <w:jc w:val="center"/>
        <w:rPr>
          <w:rFonts w:ascii="宋体" w:hAnsi="宋体" w:eastAsia="宋体"/>
          <w:sz w:val="84"/>
          <w:szCs w:val="84"/>
        </w:rPr>
      </w:pPr>
      <w:r>
        <w:rPr>
          <w:rFonts w:ascii="宋体" w:hAnsi="宋体" w:eastAsia="宋体"/>
          <w:kern w:val="0"/>
          <w:sz w:val="84"/>
          <w:szCs w:val="84"/>
        </w:rPr>
        <w:t>比选文件</w:t>
      </w:r>
    </w:p>
    <w:p>
      <w:pPr>
        <w:snapToGrid w:val="0"/>
        <w:rPr>
          <w:rFonts w:ascii="方正仿宋_GBK" w:hAnsi="方正仿宋_GBK" w:eastAsia="方正仿宋_GBK"/>
          <w:sz w:val="30"/>
          <w:szCs w:val="30"/>
        </w:rPr>
      </w:pPr>
    </w:p>
    <w:p>
      <w:pPr>
        <w:snapToGrid w:val="0"/>
        <w:jc w:val="center"/>
        <w:rPr>
          <w:rFonts w:ascii="方正仿宋_GBK" w:hAnsi="方正仿宋_GBK" w:eastAsia="方正仿宋_GBK"/>
          <w:sz w:val="28"/>
          <w:szCs w:val="28"/>
        </w:rPr>
      </w:pPr>
    </w:p>
    <w:p>
      <w:pPr>
        <w:snapToGrid w:val="0"/>
        <w:jc w:val="center"/>
        <w:rPr>
          <w:rFonts w:ascii="方正仿宋_GBK" w:hAnsi="方正仿宋_GBK" w:eastAsia="方正仿宋_GBK"/>
          <w:sz w:val="28"/>
          <w:szCs w:val="28"/>
        </w:rPr>
      </w:pPr>
    </w:p>
    <w:p>
      <w:pPr>
        <w:snapToGrid w:val="0"/>
        <w:jc w:val="center"/>
        <w:rPr>
          <w:rFonts w:ascii="方正仿宋_GBK" w:hAnsi="方正仿宋_GBK" w:eastAsia="方正仿宋_GBK"/>
          <w:sz w:val="28"/>
          <w:szCs w:val="28"/>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jc w:val="center"/>
        <w:rPr>
          <w:rFonts w:ascii="方正仿宋_GBK" w:hAnsi="方正仿宋_GBK" w:eastAsia="方正仿宋_GBK"/>
          <w:szCs w:val="21"/>
        </w:rPr>
      </w:pPr>
    </w:p>
    <w:p>
      <w:pPr>
        <w:snapToGrid w:val="0"/>
        <w:spacing w:line="360" w:lineRule="auto"/>
        <w:jc w:val="center"/>
        <w:rPr>
          <w:rFonts w:ascii="方正仿宋_GBK" w:hAnsi="方正仿宋_GBK" w:eastAsia="方正仿宋_GBK"/>
          <w:sz w:val="28"/>
          <w:szCs w:val="28"/>
        </w:rPr>
      </w:pPr>
      <w:r>
        <w:rPr>
          <w:rFonts w:ascii="方正仿宋_GBK" w:hAnsi="方正仿宋_GBK" w:eastAsia="方正仿宋_GBK"/>
          <w:kern w:val="0"/>
          <w:sz w:val="28"/>
          <w:szCs w:val="28"/>
        </w:rPr>
        <w:t>采购人：南京工业职业技术学院资产经营有限责任公司</w:t>
      </w:r>
    </w:p>
    <w:p>
      <w:pPr>
        <w:snapToGrid w:val="0"/>
        <w:spacing w:line="360" w:lineRule="auto"/>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r>
        <w:rPr>
          <w:rFonts w:ascii="Times New Roman" w:hAnsi="Times New Roman" w:eastAsia="Times New Roman"/>
          <w:kern w:val="0"/>
          <w:sz w:val="28"/>
          <w:szCs w:val="28"/>
        </w:rPr>
        <w:t>20</w:t>
      </w:r>
      <w:r>
        <w:rPr>
          <w:rFonts w:hint="eastAsia" w:ascii="Times New Roman" w:hAnsi="Times New Roman" w:eastAsia="宋体"/>
          <w:kern w:val="0"/>
          <w:sz w:val="28"/>
          <w:szCs w:val="28"/>
        </w:rPr>
        <w:t>20</w:t>
      </w:r>
      <w:r>
        <w:rPr>
          <w:rFonts w:ascii="方正仿宋_GBK" w:hAnsi="方正仿宋_GBK" w:eastAsia="方正仿宋_GBK"/>
          <w:kern w:val="0"/>
          <w:sz w:val="28"/>
          <w:szCs w:val="28"/>
        </w:rPr>
        <w:t>年</w:t>
      </w:r>
      <w:r>
        <w:rPr>
          <w:rFonts w:ascii="Times New Roman" w:hAnsi="Times New Roman" w:eastAsia="Times New Roman"/>
          <w:kern w:val="0"/>
          <w:sz w:val="28"/>
          <w:szCs w:val="28"/>
        </w:rPr>
        <w:t>5</w:t>
      </w:r>
      <w:r>
        <w:rPr>
          <w:rFonts w:ascii="方正仿宋_GBK" w:hAnsi="方正仿宋_GBK" w:eastAsia="方正仿宋_GBK"/>
          <w:kern w:val="0"/>
          <w:sz w:val="28"/>
          <w:szCs w:val="28"/>
        </w:rPr>
        <w:t>月</w:t>
      </w:r>
    </w:p>
    <w:p>
      <w:pPr>
        <w:snapToGrid w:val="0"/>
        <w:spacing w:line="360" w:lineRule="auto"/>
        <w:jc w:val="center"/>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p>
    <w:p>
      <w:pPr>
        <w:snapToGrid w:val="0"/>
        <w:spacing w:line="360" w:lineRule="auto"/>
        <w:jc w:val="center"/>
        <w:rPr>
          <w:rFonts w:ascii="方正仿宋_GBK" w:hAnsi="方正仿宋_GBK" w:eastAsia="方正仿宋_GBK"/>
          <w:sz w:val="28"/>
          <w:szCs w:val="28"/>
        </w:rPr>
      </w:pPr>
    </w:p>
    <w:p>
      <w:pPr>
        <w:snapToGrid w:val="0"/>
        <w:spacing w:before="480" w:line="276" w:lineRule="auto"/>
        <w:jc w:val="center"/>
        <w:rPr>
          <w:rFonts w:ascii="宋体" w:hAnsi="宋体" w:eastAsia="宋体"/>
          <w:b/>
          <w:sz w:val="28"/>
          <w:szCs w:val="28"/>
        </w:rPr>
      </w:pPr>
    </w:p>
    <w:p>
      <w:pPr>
        <w:snapToGrid w:val="0"/>
        <w:spacing w:before="480" w:line="276" w:lineRule="auto"/>
        <w:jc w:val="center"/>
        <w:rPr>
          <w:rFonts w:ascii="宋体" w:hAnsi="宋体" w:eastAsia="宋体"/>
          <w:b/>
          <w:sz w:val="28"/>
          <w:szCs w:val="28"/>
        </w:rPr>
      </w:pPr>
      <w:r>
        <w:rPr>
          <w:rFonts w:ascii="宋体" w:hAnsi="宋体" w:eastAsia="宋体"/>
          <w:b/>
          <w:sz w:val="28"/>
          <w:szCs w:val="28"/>
        </w:rPr>
        <w:t>目</w:t>
      </w:r>
      <w:r>
        <w:rPr>
          <w:rFonts w:hint="eastAsia" w:ascii="宋体" w:hAnsi="宋体" w:eastAsia="宋体"/>
          <w:b/>
          <w:sz w:val="28"/>
          <w:szCs w:val="28"/>
        </w:rPr>
        <w:t xml:space="preserve"> </w:t>
      </w:r>
      <w:r>
        <w:rPr>
          <w:rFonts w:ascii="宋体" w:hAnsi="宋体" w:eastAsia="宋体"/>
          <w:b/>
          <w:sz w:val="28"/>
          <w:szCs w:val="28"/>
        </w:rPr>
        <w:t xml:space="preserve">  录</w:t>
      </w:r>
    </w:p>
    <w:p>
      <w:pPr>
        <w:snapToGrid w:val="0"/>
        <w:jc w:val="left"/>
        <w:rPr>
          <w:rFonts w:ascii="宋体" w:hAnsi="宋体" w:eastAsia="宋体"/>
          <w:sz w:val="28"/>
          <w:szCs w:val="28"/>
        </w:rPr>
      </w:pPr>
      <w:r>
        <w:rPr>
          <w:rFonts w:ascii="仿宋" w:hAnsi="仿宋" w:eastAsia="仿宋"/>
          <w:sz w:val="28"/>
          <w:szCs w:val="28"/>
        </w:rPr>
        <w:t>第一章  比选公告</w:t>
      </w:r>
      <w:r>
        <w:rPr>
          <w:rFonts w:ascii="Calibri" w:hAnsi="Calibri" w:eastAsia="Calibri"/>
          <w:sz w:val="28"/>
          <w:szCs w:val="28"/>
        </w:rPr>
        <w:tab/>
      </w:r>
    </w:p>
    <w:p>
      <w:pPr>
        <w:snapToGrid w:val="0"/>
        <w:jc w:val="left"/>
        <w:rPr>
          <w:rFonts w:ascii="宋体" w:hAnsi="宋体" w:eastAsia="宋体"/>
          <w:sz w:val="28"/>
          <w:szCs w:val="28"/>
        </w:rPr>
      </w:pPr>
      <w:r>
        <w:rPr>
          <w:rFonts w:ascii="仿宋" w:hAnsi="仿宋" w:eastAsia="仿宋"/>
          <w:sz w:val="28"/>
          <w:szCs w:val="28"/>
        </w:rPr>
        <w:t>第二章  投标须知</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前   附  表</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一、总  则</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二、比选文件</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三、投标文件</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四、投标文件的递交</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五、开标及评标</w:t>
      </w:r>
      <w:r>
        <w:rPr>
          <w:rFonts w:ascii="Calibri" w:hAnsi="Calibri" w:eastAsia="Calibri"/>
          <w:sz w:val="28"/>
          <w:szCs w:val="28"/>
        </w:rPr>
        <w:tab/>
      </w:r>
    </w:p>
    <w:p>
      <w:pPr>
        <w:snapToGrid w:val="0"/>
        <w:rPr>
          <w:rFonts w:ascii="宋体" w:hAnsi="宋体" w:eastAsia="宋体"/>
          <w:sz w:val="28"/>
          <w:szCs w:val="28"/>
        </w:rPr>
      </w:pPr>
      <w:r>
        <w:rPr>
          <w:rFonts w:ascii="仿宋" w:hAnsi="仿宋" w:eastAsia="仿宋"/>
          <w:sz w:val="28"/>
          <w:szCs w:val="28"/>
        </w:rPr>
        <w:t>六、定标及签约</w:t>
      </w:r>
      <w:r>
        <w:rPr>
          <w:rFonts w:ascii="Calibri" w:hAnsi="Calibri" w:eastAsia="Calibri"/>
          <w:sz w:val="28"/>
          <w:szCs w:val="28"/>
        </w:rPr>
        <w:tab/>
      </w:r>
    </w:p>
    <w:p>
      <w:pPr>
        <w:snapToGrid w:val="0"/>
        <w:jc w:val="left"/>
        <w:rPr>
          <w:rFonts w:ascii="宋体" w:hAnsi="宋体" w:eastAsia="宋体"/>
          <w:sz w:val="28"/>
          <w:szCs w:val="28"/>
        </w:rPr>
      </w:pPr>
      <w:r>
        <w:rPr>
          <w:rFonts w:ascii="仿宋" w:hAnsi="仿宋" w:eastAsia="仿宋"/>
          <w:sz w:val="28"/>
          <w:szCs w:val="28"/>
        </w:rPr>
        <w:t>第三章  采购项目需求及技术要求</w:t>
      </w:r>
      <w:r>
        <w:rPr>
          <w:rFonts w:ascii="Calibri" w:hAnsi="Calibri" w:eastAsia="Calibri"/>
          <w:sz w:val="28"/>
          <w:szCs w:val="28"/>
        </w:rPr>
        <w:tab/>
      </w:r>
    </w:p>
    <w:p>
      <w:pPr>
        <w:snapToGrid w:val="0"/>
        <w:jc w:val="left"/>
        <w:rPr>
          <w:rFonts w:ascii="宋体" w:hAnsi="宋体" w:eastAsia="宋体"/>
          <w:sz w:val="28"/>
          <w:szCs w:val="28"/>
        </w:rPr>
      </w:pPr>
      <w:r>
        <w:rPr>
          <w:rFonts w:ascii="仿宋" w:hAnsi="仿宋" w:eastAsia="仿宋"/>
          <w:sz w:val="28"/>
          <w:szCs w:val="28"/>
        </w:rPr>
        <w:t>第四章  合同主要条款</w:t>
      </w:r>
      <w:r>
        <w:rPr>
          <w:rFonts w:ascii="Calibri" w:hAnsi="Calibri" w:eastAsia="Calibri"/>
          <w:sz w:val="28"/>
          <w:szCs w:val="28"/>
        </w:rPr>
        <w:tab/>
      </w:r>
    </w:p>
    <w:p>
      <w:pPr>
        <w:snapToGrid w:val="0"/>
        <w:jc w:val="left"/>
        <w:rPr>
          <w:rFonts w:ascii="宋体" w:hAnsi="宋体" w:eastAsia="宋体"/>
          <w:szCs w:val="21"/>
        </w:rPr>
      </w:pPr>
      <w:r>
        <w:rPr>
          <w:rFonts w:ascii="仿宋" w:hAnsi="仿宋" w:eastAsia="仿宋"/>
          <w:sz w:val="28"/>
          <w:szCs w:val="28"/>
        </w:rPr>
        <w:t>第五章  投标文件格式</w:t>
      </w:r>
      <w:r>
        <w:rPr>
          <w:rFonts w:ascii="Calibri" w:hAnsi="Calibri" w:eastAsia="Calibri"/>
          <w:sz w:val="28"/>
          <w:szCs w:val="28"/>
        </w:rPr>
        <w:tab/>
      </w:r>
    </w:p>
    <w:p>
      <w:pPr>
        <w:snapToGrid w:val="0"/>
        <w:rPr>
          <w:rFonts w:ascii="宋体" w:hAnsi="宋体" w:eastAsia="宋体"/>
          <w:szCs w:val="21"/>
        </w:rPr>
      </w:pPr>
    </w:p>
    <w:p>
      <w:pPr>
        <w:snapToGrid w:val="0"/>
        <w:spacing w:before="120" w:line="360" w:lineRule="auto"/>
        <w:jc w:val="center"/>
        <w:rPr>
          <w:rFonts w:ascii="方正小标宋_GBK" w:hAnsi="方正小标宋_GBK" w:eastAsia="方正小标宋_GBK"/>
          <w:sz w:val="24"/>
          <w:szCs w:val="24"/>
        </w:rPr>
      </w:pPr>
    </w:p>
    <w:p>
      <w:pPr>
        <w:snapToGrid w:val="0"/>
        <w:spacing w:before="120" w:line="360" w:lineRule="auto"/>
        <w:jc w:val="center"/>
        <w:rPr>
          <w:rFonts w:ascii="方正小标宋_GBK" w:hAnsi="方正小标宋_GBK" w:eastAsia="方正小标宋_GBK"/>
          <w:sz w:val="24"/>
          <w:szCs w:val="24"/>
        </w:rPr>
      </w:pPr>
    </w:p>
    <w:p>
      <w:pPr>
        <w:snapToGrid w:val="0"/>
        <w:rPr>
          <w:rFonts w:ascii="仿宋" w:hAnsi="仿宋" w:eastAsia="仿宋"/>
          <w:szCs w:val="21"/>
        </w:rPr>
      </w:pPr>
    </w:p>
    <w:p>
      <w:pPr>
        <w:snapToGrid w:val="0"/>
        <w:rPr>
          <w:rFonts w:ascii="仿宋" w:hAnsi="仿宋" w:eastAsia="仿宋"/>
          <w:szCs w:val="21"/>
        </w:rPr>
      </w:pPr>
    </w:p>
    <w:p>
      <w:pPr>
        <w:snapToGrid w:val="0"/>
        <w:rPr>
          <w:rFonts w:ascii="仿宋" w:hAnsi="仿宋" w:eastAsia="仿宋"/>
          <w:szCs w:val="21"/>
        </w:rPr>
      </w:pPr>
    </w:p>
    <w:p>
      <w:pPr>
        <w:snapToGrid w:val="0"/>
        <w:rPr>
          <w:rFonts w:ascii="仿宋" w:hAnsi="仿宋" w:eastAsia="仿宋"/>
          <w:szCs w:val="21"/>
        </w:rPr>
      </w:pPr>
    </w:p>
    <w:p>
      <w:pPr>
        <w:snapToGrid w:val="0"/>
        <w:rPr>
          <w:rFonts w:ascii="仿宋" w:hAnsi="仿宋" w:eastAsia="仿宋"/>
          <w:szCs w:val="21"/>
        </w:rPr>
      </w:pPr>
    </w:p>
    <w:p>
      <w:pPr>
        <w:spacing w:before="340" w:after="330" w:line="578" w:lineRule="auto"/>
        <w:rPr>
          <w:rFonts w:ascii="微软雅黑" w:hAnsi="微软雅黑" w:eastAsia="微软雅黑"/>
          <w:sz w:val="24"/>
          <w:szCs w:val="24"/>
        </w:rPr>
      </w:pPr>
    </w:p>
    <w:p>
      <w:pPr>
        <w:spacing w:before="340" w:after="330" w:line="578" w:lineRule="auto"/>
        <w:rPr>
          <w:rFonts w:ascii="微软雅黑" w:hAnsi="微软雅黑" w:eastAsia="微软雅黑"/>
          <w:sz w:val="24"/>
          <w:szCs w:val="24"/>
        </w:rPr>
      </w:pPr>
    </w:p>
    <w:p>
      <w:pPr>
        <w:spacing w:before="340" w:after="330" w:line="578" w:lineRule="auto"/>
        <w:rPr>
          <w:rFonts w:ascii="微软雅黑" w:hAnsi="微软雅黑" w:eastAsia="微软雅黑"/>
          <w:sz w:val="24"/>
          <w:szCs w:val="24"/>
        </w:rPr>
      </w:pPr>
    </w:p>
    <w:p>
      <w:pPr>
        <w:spacing w:before="340" w:after="330" w:line="578" w:lineRule="auto"/>
        <w:outlineLvl w:val="1"/>
        <w:rPr>
          <w:rFonts w:ascii="微软雅黑" w:hAnsi="微软雅黑" w:eastAsia="微软雅黑"/>
          <w:sz w:val="24"/>
          <w:szCs w:val="24"/>
        </w:rPr>
      </w:pPr>
    </w:p>
    <w:p>
      <w:pPr>
        <w:spacing w:before="340" w:after="330" w:line="578" w:lineRule="auto"/>
        <w:ind w:firstLine="3920" w:firstLineChars="1400"/>
        <w:outlineLvl w:val="1"/>
        <w:rPr>
          <w:rFonts w:ascii="宋体" w:hAnsi="宋体" w:eastAsia="宋体"/>
          <w:sz w:val="28"/>
          <w:szCs w:val="28"/>
        </w:rPr>
      </w:pPr>
      <w:r>
        <w:rPr>
          <w:rFonts w:ascii="仿宋" w:hAnsi="仿宋" w:eastAsia="仿宋"/>
          <w:sz w:val="28"/>
          <w:szCs w:val="28"/>
        </w:rPr>
        <w:t>第一章  比选公告</w:t>
      </w:r>
    </w:p>
    <w:p>
      <w:pPr>
        <w:snapToGrid w:val="0"/>
        <w:ind w:firstLine="480" w:firstLineChars="200"/>
        <w:jc w:val="left"/>
        <w:rPr>
          <w:rFonts w:ascii="仿宋" w:hAnsi="仿宋" w:eastAsia="仿宋"/>
          <w:sz w:val="24"/>
          <w:szCs w:val="24"/>
        </w:rPr>
      </w:pPr>
      <w:r>
        <w:rPr>
          <w:rFonts w:hint="eastAsia" w:ascii="仿宋" w:hAnsi="仿宋" w:eastAsia="仿宋"/>
          <w:sz w:val="24"/>
          <w:szCs w:val="24"/>
        </w:rPr>
        <w:t>为进一步提升对南京工业职业技术学院（本科）天堂校区（以下简称“天堂校区”）广大师生的服务品质，规范校区管理，现结合师生实际工作、学习、生活需要，南京工业职业技术学院招标中心受委托对天堂校区自助饮料售卖机（以下简称“饮料机”）项目进行统一公开比选，现将相关要求公布如下。</w:t>
      </w:r>
    </w:p>
    <w:p>
      <w:pPr>
        <w:snapToGrid w:val="0"/>
        <w:jc w:val="left"/>
        <w:rPr>
          <w:rFonts w:ascii="宋体" w:hAnsi="宋体" w:eastAsia="宋体"/>
        </w:rPr>
      </w:pPr>
      <w:r>
        <w:rPr>
          <w:rFonts w:ascii="仿宋" w:hAnsi="仿宋" w:eastAsia="仿宋"/>
          <w:sz w:val="24"/>
          <w:szCs w:val="24"/>
        </w:rPr>
        <w:t>一、比选范围</w:t>
      </w:r>
    </w:p>
    <w:p>
      <w:pPr>
        <w:snapToGrid w:val="0"/>
        <w:jc w:val="left"/>
        <w:rPr>
          <w:rFonts w:ascii="宋体" w:hAnsi="宋体" w:eastAsia="仿宋"/>
        </w:rPr>
      </w:pPr>
      <w:r>
        <w:rPr>
          <w:rFonts w:ascii="仿宋" w:hAnsi="仿宋" w:eastAsia="仿宋"/>
          <w:sz w:val="24"/>
          <w:szCs w:val="24"/>
        </w:rPr>
        <w:t>比选编号：</w:t>
      </w:r>
      <w:r>
        <w:rPr>
          <w:rFonts w:hint="eastAsia" w:ascii="仿宋" w:hAnsi="仿宋" w:eastAsia="仿宋"/>
          <w:sz w:val="24"/>
          <w:szCs w:val="24"/>
        </w:rPr>
        <w:t>K2020007</w:t>
      </w:r>
    </w:p>
    <w:p>
      <w:pPr>
        <w:snapToGrid w:val="0"/>
        <w:jc w:val="left"/>
        <w:rPr>
          <w:rFonts w:ascii="宋体" w:hAnsi="宋体" w:eastAsia="宋体"/>
        </w:rPr>
      </w:pPr>
      <w:r>
        <w:rPr>
          <w:rFonts w:ascii="仿宋" w:hAnsi="仿宋" w:eastAsia="仿宋"/>
          <w:sz w:val="24"/>
          <w:szCs w:val="24"/>
        </w:rPr>
        <w:t>比选形式：公开比选</w:t>
      </w:r>
    </w:p>
    <w:p>
      <w:pPr>
        <w:snapToGrid w:val="0"/>
        <w:jc w:val="left"/>
        <w:rPr>
          <w:rFonts w:ascii="仿宋" w:hAnsi="仿宋" w:eastAsia="仿宋"/>
          <w:sz w:val="24"/>
          <w:szCs w:val="24"/>
        </w:rPr>
      </w:pPr>
      <w:r>
        <w:rPr>
          <w:rFonts w:ascii="仿宋" w:hAnsi="仿宋" w:eastAsia="仿宋"/>
          <w:sz w:val="24"/>
          <w:szCs w:val="24"/>
        </w:rPr>
        <w:t>比选内容：校园饮料自动售货机服务</w:t>
      </w:r>
      <w:r>
        <w:rPr>
          <w:rFonts w:hint="eastAsia" w:ascii="仿宋" w:hAnsi="仿宋" w:eastAsia="仿宋"/>
          <w:sz w:val="24"/>
          <w:szCs w:val="24"/>
        </w:rPr>
        <w:t>（需投放2台）,项目位于南工院天堂校区（南京市秦淮区天坛新村14号）A1栋教学楼及B1栋学生公寓内，各投放1台饮料机。</w:t>
      </w:r>
    </w:p>
    <w:p>
      <w:pPr>
        <w:snapToGrid w:val="0"/>
        <w:jc w:val="left"/>
        <w:rPr>
          <w:rFonts w:ascii="宋体" w:hAnsi="宋体" w:eastAsia="宋体"/>
        </w:rPr>
      </w:pPr>
      <w:r>
        <w:rPr>
          <w:rFonts w:ascii="仿宋" w:hAnsi="仿宋" w:eastAsia="仿宋"/>
          <w:sz w:val="24"/>
          <w:szCs w:val="24"/>
        </w:rPr>
        <w:t>标段划分：本项目分为1个标段。</w:t>
      </w:r>
    </w:p>
    <w:p>
      <w:pPr>
        <w:snapToGrid w:val="0"/>
        <w:jc w:val="left"/>
        <w:rPr>
          <w:rFonts w:ascii="宋体" w:hAnsi="宋体" w:eastAsia="宋体"/>
        </w:rPr>
      </w:pPr>
      <w:r>
        <w:rPr>
          <w:rFonts w:ascii="仿宋" w:hAnsi="仿宋" w:eastAsia="仿宋"/>
          <w:sz w:val="24"/>
          <w:szCs w:val="24"/>
        </w:rPr>
        <w:t>资金来源：非财政性资金、非国有资金。</w:t>
      </w:r>
    </w:p>
    <w:p>
      <w:pPr>
        <w:snapToGrid w:val="0"/>
        <w:jc w:val="left"/>
        <w:rPr>
          <w:rFonts w:ascii="宋体" w:hAnsi="宋体" w:eastAsia="宋体"/>
        </w:rPr>
      </w:pPr>
      <w:r>
        <w:rPr>
          <w:rFonts w:ascii="仿宋" w:hAnsi="仿宋" w:eastAsia="仿宋"/>
          <w:sz w:val="24"/>
          <w:szCs w:val="24"/>
        </w:rPr>
        <w:t>资格审查方式：资格后审</w:t>
      </w:r>
    </w:p>
    <w:p>
      <w:pPr>
        <w:snapToGrid w:val="0"/>
        <w:jc w:val="left"/>
        <w:rPr>
          <w:rFonts w:ascii="宋体" w:hAnsi="宋体" w:eastAsia="宋体"/>
        </w:rPr>
      </w:pPr>
      <w:r>
        <w:rPr>
          <w:rFonts w:ascii="仿宋" w:hAnsi="仿宋" w:eastAsia="仿宋"/>
          <w:sz w:val="24"/>
          <w:szCs w:val="24"/>
        </w:rPr>
        <w:t>二、投标人资格要求</w:t>
      </w:r>
    </w:p>
    <w:p>
      <w:pPr>
        <w:snapToGrid w:val="0"/>
        <w:jc w:val="left"/>
        <w:rPr>
          <w:rFonts w:ascii="仿宋" w:hAnsi="仿宋" w:eastAsia="仿宋"/>
          <w:sz w:val="24"/>
          <w:szCs w:val="24"/>
        </w:rPr>
      </w:pPr>
      <w:r>
        <w:rPr>
          <w:rFonts w:hint="eastAsia" w:ascii="仿宋" w:hAnsi="仿宋" w:eastAsia="仿宋"/>
          <w:sz w:val="24"/>
          <w:szCs w:val="24"/>
        </w:rPr>
        <w:t>1.具有独立法人资格的企业或个体工商户，其营业执照需有自助售货机或预包装食品销售等与本项目相适应的经营范围。</w:t>
      </w:r>
    </w:p>
    <w:p>
      <w:pPr>
        <w:snapToGrid w:val="0"/>
        <w:jc w:val="left"/>
        <w:rPr>
          <w:rFonts w:ascii="仿宋" w:hAnsi="仿宋" w:eastAsia="仿宋"/>
          <w:sz w:val="24"/>
          <w:szCs w:val="24"/>
        </w:rPr>
      </w:pPr>
      <w:r>
        <w:rPr>
          <w:rFonts w:hint="eastAsia" w:ascii="仿宋" w:hAnsi="仿宋" w:eastAsia="仿宋"/>
          <w:sz w:val="24"/>
          <w:szCs w:val="24"/>
        </w:rPr>
        <w:t>2.遵守相关法律法规及校园规章制度（提供承诺书）。</w:t>
      </w:r>
    </w:p>
    <w:p>
      <w:pPr>
        <w:snapToGrid w:val="0"/>
        <w:jc w:val="left"/>
        <w:rPr>
          <w:rFonts w:ascii="仿宋" w:hAnsi="仿宋" w:eastAsia="仿宋"/>
          <w:sz w:val="24"/>
          <w:szCs w:val="24"/>
        </w:rPr>
      </w:pPr>
      <w:r>
        <w:rPr>
          <w:rFonts w:hint="eastAsia" w:ascii="仿宋" w:hAnsi="仿宋" w:eastAsia="仿宋"/>
          <w:sz w:val="24"/>
          <w:szCs w:val="24"/>
        </w:rPr>
        <w:t>3.无违法或不良记录，符合法律、法规规定的其他条件（提供承诺书）。</w:t>
      </w:r>
    </w:p>
    <w:p>
      <w:pPr>
        <w:snapToGrid w:val="0"/>
        <w:jc w:val="left"/>
        <w:rPr>
          <w:rFonts w:ascii="仿宋" w:hAnsi="仿宋" w:eastAsia="仿宋"/>
          <w:sz w:val="24"/>
          <w:szCs w:val="24"/>
        </w:rPr>
      </w:pPr>
      <w:r>
        <w:rPr>
          <w:rFonts w:hint="eastAsia" w:ascii="仿宋" w:hAnsi="仿宋" w:eastAsia="仿宋"/>
          <w:sz w:val="24"/>
          <w:szCs w:val="24"/>
        </w:rPr>
        <w:t>4.具有履行合同所必须的设备和专业技术能力（提供具有履行合同所必需的设备和专业技术能力的书面声明）。</w:t>
      </w:r>
    </w:p>
    <w:p>
      <w:pPr>
        <w:snapToGrid w:val="0"/>
        <w:jc w:val="left"/>
        <w:rPr>
          <w:rFonts w:ascii="仿宋" w:hAnsi="仿宋" w:eastAsia="仿宋"/>
          <w:sz w:val="24"/>
          <w:szCs w:val="24"/>
        </w:rPr>
      </w:pPr>
      <w:r>
        <w:rPr>
          <w:rFonts w:hint="eastAsia" w:ascii="仿宋" w:hAnsi="仿宋" w:eastAsia="仿宋"/>
          <w:sz w:val="24"/>
          <w:szCs w:val="24"/>
        </w:rPr>
        <w:t>5.中标后由中标人自己直营，不挂靠，由中标人统一管理、统一配送、统一定价（提供承诺书）。</w:t>
      </w:r>
    </w:p>
    <w:p>
      <w:pPr>
        <w:snapToGrid w:val="0"/>
        <w:jc w:val="left"/>
        <w:rPr>
          <w:rFonts w:ascii="仿宋" w:hAnsi="仿宋" w:eastAsia="仿宋"/>
          <w:sz w:val="24"/>
          <w:szCs w:val="24"/>
        </w:rPr>
      </w:pPr>
      <w:r>
        <w:rPr>
          <w:rFonts w:hint="eastAsia" w:ascii="仿宋" w:hAnsi="仿宋" w:eastAsia="仿宋"/>
          <w:sz w:val="24"/>
          <w:szCs w:val="24"/>
        </w:rPr>
        <w:t>6.中标后不转租、不分租、不分包（提供承诺书）。</w:t>
      </w:r>
    </w:p>
    <w:p>
      <w:pPr>
        <w:snapToGrid w:val="0"/>
        <w:jc w:val="left"/>
        <w:rPr>
          <w:rFonts w:ascii="仿宋" w:hAnsi="仿宋" w:eastAsia="仿宋"/>
          <w:sz w:val="24"/>
          <w:szCs w:val="24"/>
        </w:rPr>
      </w:pPr>
      <w:r>
        <w:rPr>
          <w:rFonts w:hint="eastAsia" w:ascii="仿宋" w:hAnsi="仿宋" w:eastAsia="仿宋"/>
          <w:sz w:val="24"/>
          <w:szCs w:val="24"/>
        </w:rPr>
        <w:t>7.本次比选收取每个投标人￥5000.00元（大写：人民币伍仟元整）投标保证金，投标人应于投标前将保证金汇入如下账户，并将汇款凭证截图打印后放在招标文件中。（不接受现金）。（未中标者缴纳的保证金，在10个工作日后无息退回）</w:t>
      </w:r>
    </w:p>
    <w:p>
      <w:pPr>
        <w:rPr>
          <w:rFonts w:ascii="仿宋" w:hAnsi="仿宋" w:eastAsia="仿宋"/>
          <w:b/>
          <w:sz w:val="24"/>
          <w:szCs w:val="24"/>
        </w:rPr>
      </w:pPr>
      <w:r>
        <w:rPr>
          <w:rFonts w:hint="eastAsia" w:ascii="仿宋" w:hAnsi="仿宋" w:eastAsia="仿宋"/>
          <w:b/>
          <w:sz w:val="24"/>
          <w:szCs w:val="24"/>
        </w:rPr>
        <w:t xml:space="preserve">名 </w:t>
      </w:r>
      <w:r>
        <w:rPr>
          <w:rFonts w:ascii="仿宋" w:hAnsi="仿宋" w:eastAsia="仿宋"/>
          <w:b/>
          <w:sz w:val="24"/>
          <w:szCs w:val="24"/>
        </w:rPr>
        <w:t xml:space="preserve"> </w:t>
      </w:r>
      <w:r>
        <w:rPr>
          <w:rFonts w:hint="eastAsia" w:ascii="仿宋" w:hAnsi="仿宋" w:eastAsia="仿宋"/>
          <w:b/>
          <w:sz w:val="24"/>
          <w:szCs w:val="24"/>
        </w:rPr>
        <w:t>称：南京工业</w:t>
      </w:r>
      <w:r>
        <w:rPr>
          <w:rFonts w:ascii="仿宋" w:hAnsi="仿宋" w:eastAsia="仿宋"/>
          <w:b/>
          <w:sz w:val="24"/>
          <w:szCs w:val="24"/>
        </w:rPr>
        <w:t>职业技术学院资产经营有限</w:t>
      </w:r>
      <w:r>
        <w:rPr>
          <w:rFonts w:hint="eastAsia" w:ascii="仿宋" w:hAnsi="仿宋" w:eastAsia="仿宋"/>
          <w:b/>
          <w:sz w:val="24"/>
          <w:szCs w:val="24"/>
        </w:rPr>
        <w:t>责任</w:t>
      </w:r>
      <w:r>
        <w:rPr>
          <w:rFonts w:ascii="仿宋" w:hAnsi="仿宋" w:eastAsia="仿宋"/>
          <w:b/>
          <w:sz w:val="24"/>
          <w:szCs w:val="24"/>
        </w:rPr>
        <w:t>公司</w:t>
      </w:r>
    </w:p>
    <w:p>
      <w:pPr>
        <w:rPr>
          <w:rFonts w:ascii="仿宋" w:hAnsi="仿宋" w:eastAsia="仿宋"/>
          <w:b/>
          <w:sz w:val="24"/>
          <w:szCs w:val="24"/>
        </w:rPr>
      </w:pPr>
      <w:r>
        <w:rPr>
          <w:rFonts w:hint="eastAsia" w:ascii="仿宋" w:hAnsi="仿宋" w:eastAsia="仿宋"/>
          <w:b/>
          <w:sz w:val="24"/>
          <w:szCs w:val="24"/>
        </w:rPr>
        <w:t>开户行：南京银行中山东路支行</w:t>
      </w:r>
    </w:p>
    <w:p>
      <w:pPr>
        <w:snapToGrid w:val="0"/>
        <w:jc w:val="left"/>
        <w:rPr>
          <w:rFonts w:ascii="仿宋" w:hAnsi="仿宋" w:eastAsia="仿宋"/>
          <w:b/>
          <w:sz w:val="24"/>
          <w:szCs w:val="24"/>
        </w:rPr>
      </w:pPr>
      <w:r>
        <w:rPr>
          <w:rFonts w:hint="eastAsia" w:ascii="仿宋" w:hAnsi="仿宋" w:eastAsia="仿宋"/>
          <w:b/>
          <w:sz w:val="24"/>
          <w:szCs w:val="24"/>
        </w:rPr>
        <w:t xml:space="preserve">账 </w:t>
      </w:r>
      <w:r>
        <w:rPr>
          <w:rFonts w:ascii="仿宋" w:hAnsi="仿宋" w:eastAsia="仿宋"/>
          <w:b/>
          <w:sz w:val="24"/>
          <w:szCs w:val="24"/>
        </w:rPr>
        <w:t xml:space="preserve"> </w:t>
      </w:r>
      <w:r>
        <w:rPr>
          <w:rFonts w:hint="eastAsia" w:ascii="仿宋" w:hAnsi="仿宋" w:eastAsia="仿宋"/>
          <w:b/>
          <w:sz w:val="24"/>
          <w:szCs w:val="24"/>
        </w:rPr>
        <w:t>号：0168</w:t>
      </w:r>
      <w:r>
        <w:rPr>
          <w:rFonts w:ascii="仿宋" w:hAnsi="仿宋" w:eastAsia="仿宋"/>
          <w:b/>
          <w:sz w:val="24"/>
          <w:szCs w:val="24"/>
        </w:rPr>
        <w:t>0120540000253</w:t>
      </w:r>
    </w:p>
    <w:p>
      <w:pPr>
        <w:snapToGrid w:val="0"/>
        <w:jc w:val="left"/>
        <w:rPr>
          <w:rFonts w:ascii="仿宋" w:hAnsi="仿宋" w:eastAsia="仿宋"/>
          <w:sz w:val="24"/>
          <w:szCs w:val="24"/>
        </w:rPr>
      </w:pPr>
    </w:p>
    <w:p>
      <w:pPr>
        <w:snapToGrid w:val="0"/>
        <w:jc w:val="left"/>
        <w:rPr>
          <w:rFonts w:ascii="宋体" w:hAnsi="宋体" w:eastAsia="宋体"/>
          <w:b/>
          <w:bCs/>
        </w:rPr>
      </w:pPr>
      <w:r>
        <w:rPr>
          <w:rFonts w:hint="eastAsia" w:ascii="仿宋" w:hAnsi="仿宋" w:eastAsia="仿宋"/>
          <w:b/>
          <w:bCs/>
          <w:sz w:val="24"/>
          <w:szCs w:val="24"/>
        </w:rPr>
        <w:t>三</w:t>
      </w:r>
      <w:r>
        <w:rPr>
          <w:rFonts w:ascii="仿宋" w:hAnsi="仿宋" w:eastAsia="仿宋"/>
          <w:b/>
          <w:bCs/>
          <w:sz w:val="24"/>
          <w:szCs w:val="24"/>
        </w:rPr>
        <w:t>、投标文件递交</w:t>
      </w:r>
    </w:p>
    <w:p>
      <w:pPr>
        <w:snapToGrid w:val="0"/>
        <w:jc w:val="left"/>
        <w:rPr>
          <w:rFonts w:ascii="宋体" w:hAnsi="宋体" w:eastAsia="宋体"/>
          <w:highlight w:val="none"/>
        </w:rPr>
      </w:pPr>
      <w:r>
        <w:rPr>
          <w:rFonts w:ascii="仿宋" w:hAnsi="仿宋" w:eastAsia="仿宋"/>
          <w:sz w:val="24"/>
          <w:szCs w:val="24"/>
          <w:highlight w:val="none"/>
        </w:rPr>
        <w:t>1.投标文件递交截止时间及开标时间：</w:t>
      </w:r>
      <w:r>
        <w:rPr>
          <w:rFonts w:hint="eastAsia" w:ascii="仿宋" w:hAnsi="仿宋" w:eastAsia="仿宋"/>
          <w:sz w:val="24"/>
          <w:szCs w:val="24"/>
          <w:highlight w:val="none"/>
        </w:rPr>
        <w:t>2020</w:t>
      </w:r>
      <w:r>
        <w:rPr>
          <w:rFonts w:ascii="仿宋" w:hAnsi="仿宋" w:eastAsia="仿宋"/>
          <w:sz w:val="24"/>
          <w:szCs w:val="24"/>
          <w:highlight w:val="none"/>
        </w:rPr>
        <w:t>年</w:t>
      </w: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6</w:t>
      </w:r>
      <w:r>
        <w:rPr>
          <w:rFonts w:ascii="仿宋" w:hAnsi="仿宋" w:eastAsia="仿宋"/>
          <w:sz w:val="24"/>
          <w:szCs w:val="24"/>
          <w:highlight w:val="none"/>
        </w:rPr>
        <w:t>月</w:t>
      </w: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10</w:t>
      </w:r>
      <w:r>
        <w:rPr>
          <w:rFonts w:hint="eastAsia" w:ascii="仿宋" w:hAnsi="仿宋" w:eastAsia="仿宋"/>
          <w:sz w:val="24"/>
          <w:szCs w:val="24"/>
          <w:highlight w:val="none"/>
        </w:rPr>
        <w:t xml:space="preserve"> </w:t>
      </w:r>
      <w:r>
        <w:rPr>
          <w:rFonts w:ascii="仿宋" w:hAnsi="仿宋" w:eastAsia="仿宋"/>
          <w:sz w:val="24"/>
          <w:szCs w:val="24"/>
          <w:highlight w:val="none"/>
        </w:rPr>
        <w:t>日</w:t>
      </w: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09:30</w:t>
      </w:r>
      <w:r>
        <w:rPr>
          <w:rFonts w:ascii="仿宋" w:hAnsi="仿宋" w:eastAsia="仿宋"/>
          <w:sz w:val="24"/>
          <w:szCs w:val="24"/>
          <w:highlight w:val="none"/>
        </w:rPr>
        <w:t xml:space="preserve"> 时。</w:t>
      </w:r>
    </w:p>
    <w:p>
      <w:pPr>
        <w:snapToGrid w:val="0"/>
        <w:jc w:val="left"/>
        <w:rPr>
          <w:rFonts w:ascii="宋体" w:hAnsi="宋体" w:eastAsia="宋体"/>
        </w:rPr>
      </w:pPr>
      <w:r>
        <w:rPr>
          <w:rFonts w:ascii="仿宋" w:hAnsi="仿宋" w:eastAsia="仿宋"/>
          <w:sz w:val="24"/>
          <w:szCs w:val="24"/>
        </w:rPr>
        <w:t>2.投标文件递交地点及开标地点：南京市栖霞区羊山北路1号</w:t>
      </w:r>
      <w:r>
        <w:rPr>
          <w:rFonts w:hint="eastAsia" w:ascii="仿宋" w:hAnsi="仿宋" w:eastAsia="仿宋"/>
          <w:sz w:val="24"/>
          <w:szCs w:val="24"/>
        </w:rPr>
        <w:t>南门保安室</w:t>
      </w:r>
      <w:r>
        <w:rPr>
          <w:rFonts w:ascii="仿宋" w:hAnsi="仿宋" w:eastAsia="仿宋"/>
          <w:sz w:val="24"/>
          <w:szCs w:val="24"/>
        </w:rPr>
        <w:t>。</w:t>
      </w:r>
    </w:p>
    <w:p>
      <w:pPr>
        <w:snapToGrid w:val="0"/>
        <w:jc w:val="left"/>
        <w:rPr>
          <w:rFonts w:ascii="宋体" w:hAnsi="宋体" w:eastAsia="宋体"/>
        </w:rPr>
      </w:pPr>
      <w:r>
        <w:rPr>
          <w:rFonts w:hint="eastAsia" w:ascii="仿宋" w:hAnsi="仿宋" w:eastAsia="仿宋"/>
          <w:b/>
          <w:bCs/>
          <w:sz w:val="24"/>
          <w:szCs w:val="24"/>
        </w:rPr>
        <w:t>四</w:t>
      </w:r>
      <w:r>
        <w:rPr>
          <w:rFonts w:ascii="仿宋" w:hAnsi="仿宋" w:eastAsia="仿宋"/>
          <w:b/>
          <w:bCs/>
          <w:sz w:val="24"/>
          <w:szCs w:val="24"/>
        </w:rPr>
        <w:t>、有关招投标的事项和本项目的更正公告敬请关注网站发布的信息(网址：http://cwc.niit.edu.cn/</w:t>
      </w:r>
      <w:r>
        <w:rPr>
          <w:rFonts w:ascii="仿宋" w:hAnsi="仿宋" w:eastAsia="仿宋"/>
          <w:sz w:val="24"/>
          <w:szCs w:val="24"/>
        </w:rPr>
        <w:t>)</w:t>
      </w:r>
      <w:r>
        <w:rPr>
          <w:rFonts w:ascii="宋体" w:hAnsi="宋体" w:eastAsia="宋体"/>
          <w:sz w:val="24"/>
          <w:szCs w:val="24"/>
        </w:rPr>
        <w:t xml:space="preserve"> </w:t>
      </w:r>
    </w:p>
    <w:p>
      <w:pPr>
        <w:snapToGrid w:val="0"/>
        <w:jc w:val="left"/>
        <w:rPr>
          <w:rFonts w:ascii="仿宋" w:hAnsi="仿宋" w:eastAsia="仿宋"/>
          <w:b/>
          <w:bCs/>
          <w:sz w:val="24"/>
          <w:szCs w:val="24"/>
        </w:rPr>
      </w:pPr>
      <w:r>
        <w:rPr>
          <w:rFonts w:hint="eastAsia" w:ascii="仿宋" w:hAnsi="仿宋" w:eastAsia="仿宋"/>
          <w:b/>
          <w:bCs/>
          <w:sz w:val="24"/>
          <w:szCs w:val="24"/>
        </w:rPr>
        <w:t>五</w:t>
      </w:r>
      <w:r>
        <w:rPr>
          <w:rFonts w:ascii="仿宋" w:hAnsi="仿宋" w:eastAsia="仿宋"/>
          <w:b/>
          <w:bCs/>
          <w:sz w:val="24"/>
          <w:szCs w:val="24"/>
        </w:rPr>
        <w:t>、联系方式</w:t>
      </w:r>
    </w:p>
    <w:p>
      <w:pPr>
        <w:snapToGrid w:val="0"/>
        <w:jc w:val="left"/>
        <w:rPr>
          <w:rFonts w:ascii="宋体" w:hAnsi="宋体" w:eastAsia="宋体"/>
        </w:rPr>
      </w:pPr>
      <w:r>
        <w:rPr>
          <w:rFonts w:ascii="仿宋" w:hAnsi="仿宋" w:eastAsia="仿宋"/>
          <w:sz w:val="24"/>
          <w:szCs w:val="24"/>
        </w:rPr>
        <w:t>比选人：南京工业职业技术学院</w:t>
      </w:r>
    </w:p>
    <w:p>
      <w:pPr>
        <w:snapToGrid w:val="0"/>
        <w:jc w:val="left"/>
        <w:rPr>
          <w:rFonts w:ascii="宋体" w:hAnsi="宋体" w:eastAsia="宋体"/>
        </w:rPr>
      </w:pPr>
      <w:r>
        <w:rPr>
          <w:rFonts w:ascii="仿宋" w:hAnsi="仿宋" w:eastAsia="仿宋"/>
          <w:sz w:val="24"/>
          <w:szCs w:val="24"/>
        </w:rPr>
        <w:t>地  址：南京市仙林大学城羊山北路1号</w:t>
      </w:r>
    </w:p>
    <w:p>
      <w:pPr>
        <w:snapToGrid w:val="0"/>
        <w:jc w:val="left"/>
        <w:rPr>
          <w:rFonts w:ascii="宋体" w:hAnsi="宋体" w:eastAsia="宋体"/>
        </w:rPr>
      </w:pPr>
      <w:r>
        <w:rPr>
          <w:rFonts w:ascii="仿宋" w:hAnsi="仿宋" w:eastAsia="仿宋"/>
          <w:sz w:val="24"/>
          <w:szCs w:val="24"/>
        </w:rPr>
        <w:t>联系人：唐老师</w:t>
      </w:r>
    </w:p>
    <w:p>
      <w:pPr>
        <w:snapToGrid w:val="0"/>
        <w:jc w:val="left"/>
        <w:rPr>
          <w:rFonts w:ascii="宋体" w:hAnsi="宋体" w:eastAsia="宋体"/>
        </w:rPr>
      </w:pPr>
      <w:r>
        <w:rPr>
          <w:rFonts w:ascii="仿宋" w:hAnsi="仿宋" w:eastAsia="仿宋"/>
          <w:sz w:val="24"/>
          <w:szCs w:val="24"/>
        </w:rPr>
        <w:t>邮箱：/</w:t>
      </w:r>
    </w:p>
    <w:p>
      <w:pPr>
        <w:snapToGrid w:val="0"/>
        <w:jc w:val="left"/>
        <w:rPr>
          <w:rFonts w:ascii="宋体" w:hAnsi="宋体" w:eastAsia="宋体"/>
        </w:rPr>
      </w:pPr>
      <w:r>
        <w:rPr>
          <w:rFonts w:ascii="仿宋" w:hAnsi="仿宋" w:eastAsia="仿宋"/>
          <w:sz w:val="24"/>
          <w:szCs w:val="24"/>
        </w:rPr>
        <w:t>电  话：025-85864066，85864013,85864212</w:t>
      </w:r>
    </w:p>
    <w:p>
      <w:pPr>
        <w:snapToGrid w:val="0"/>
        <w:jc w:val="left"/>
        <w:rPr>
          <w:rFonts w:ascii="仿宋" w:hAnsi="仿宋" w:eastAsia="仿宋"/>
          <w:sz w:val="24"/>
          <w:szCs w:val="24"/>
        </w:rPr>
      </w:pPr>
      <w:r>
        <w:rPr>
          <w:rFonts w:ascii="仿宋" w:hAnsi="仿宋" w:eastAsia="仿宋"/>
          <w:sz w:val="24"/>
          <w:szCs w:val="24"/>
        </w:rPr>
        <w:t>资产经营公司联系人：李仁贵</w:t>
      </w:r>
      <w:r>
        <w:rPr>
          <w:rFonts w:hint="eastAsia" w:ascii="仿宋" w:hAnsi="仿宋" w:eastAsia="仿宋"/>
          <w:sz w:val="24"/>
          <w:szCs w:val="24"/>
        </w:rPr>
        <w:t xml:space="preserve">  </w:t>
      </w:r>
      <w:r>
        <w:rPr>
          <w:rFonts w:ascii="仿宋" w:hAnsi="仿宋" w:eastAsia="仿宋"/>
          <w:sz w:val="24"/>
          <w:szCs w:val="24"/>
        </w:rPr>
        <w:t>电话：13305176365</w:t>
      </w:r>
    </w:p>
    <w:p>
      <w:pPr>
        <w:snapToGrid w:val="0"/>
        <w:ind w:firstLine="6240" w:firstLineChars="2600"/>
        <w:jc w:val="left"/>
        <w:rPr>
          <w:rFonts w:ascii="仿宋" w:hAnsi="仿宋" w:eastAsia="仿宋"/>
          <w:sz w:val="24"/>
          <w:szCs w:val="24"/>
        </w:rPr>
      </w:pPr>
      <w:r>
        <w:rPr>
          <w:rFonts w:ascii="仿宋" w:hAnsi="仿宋" w:eastAsia="仿宋"/>
          <w:sz w:val="24"/>
          <w:szCs w:val="24"/>
        </w:rPr>
        <w:t>2</w:t>
      </w:r>
      <w:r>
        <w:rPr>
          <w:rFonts w:ascii="仿宋" w:hAnsi="仿宋" w:eastAsia="仿宋"/>
          <w:sz w:val="24"/>
          <w:szCs w:val="24"/>
          <w:highlight w:val="none"/>
        </w:rPr>
        <w:t>0</w:t>
      </w:r>
      <w:r>
        <w:rPr>
          <w:rFonts w:hint="eastAsia" w:ascii="仿宋" w:hAnsi="仿宋" w:eastAsia="仿宋"/>
          <w:sz w:val="24"/>
          <w:szCs w:val="24"/>
          <w:highlight w:val="none"/>
        </w:rPr>
        <w:t>20</w:t>
      </w:r>
      <w:r>
        <w:rPr>
          <w:rFonts w:ascii="仿宋" w:hAnsi="仿宋" w:eastAsia="仿宋"/>
          <w:sz w:val="24"/>
          <w:szCs w:val="24"/>
          <w:highlight w:val="none"/>
        </w:rPr>
        <w:t>年</w:t>
      </w: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5</w:t>
      </w:r>
      <w:r>
        <w:rPr>
          <w:rFonts w:ascii="仿宋" w:hAnsi="仿宋" w:eastAsia="仿宋"/>
          <w:sz w:val="24"/>
          <w:szCs w:val="24"/>
          <w:highlight w:val="none"/>
        </w:rPr>
        <w:t>月</w:t>
      </w:r>
      <w:r>
        <w:rPr>
          <w:rFonts w:hint="eastAsia" w:ascii="仿宋" w:hAnsi="仿宋" w:eastAsia="仿宋"/>
          <w:sz w:val="24"/>
          <w:szCs w:val="24"/>
          <w:highlight w:val="none"/>
          <w:lang w:val="en-US" w:eastAsia="zh-CN"/>
        </w:rPr>
        <w:t>26</w:t>
      </w:r>
      <w:r>
        <w:rPr>
          <w:rFonts w:hint="eastAsia" w:ascii="仿宋" w:hAnsi="仿宋" w:eastAsia="仿宋"/>
          <w:sz w:val="24"/>
          <w:szCs w:val="24"/>
          <w:highlight w:val="none"/>
        </w:rPr>
        <w:t xml:space="preserve"> </w:t>
      </w:r>
      <w:r>
        <w:rPr>
          <w:rFonts w:ascii="仿宋" w:hAnsi="仿宋" w:eastAsia="仿宋"/>
          <w:sz w:val="24"/>
          <w:szCs w:val="24"/>
          <w:highlight w:val="none"/>
        </w:rPr>
        <w:t>日</w:t>
      </w:r>
    </w:p>
    <w:p>
      <w:pPr>
        <w:spacing w:before="340" w:after="330" w:line="578" w:lineRule="auto"/>
        <w:ind w:firstLine="3092" w:firstLineChars="1100"/>
        <w:outlineLvl w:val="1"/>
        <w:rPr>
          <w:rFonts w:ascii="仿宋" w:hAnsi="仿宋" w:eastAsia="仿宋"/>
          <w:b/>
          <w:sz w:val="28"/>
          <w:szCs w:val="28"/>
        </w:rPr>
      </w:pPr>
      <w:r>
        <w:rPr>
          <w:rFonts w:ascii="仿宋" w:hAnsi="仿宋" w:eastAsia="仿宋"/>
          <w:b/>
          <w:sz w:val="28"/>
          <w:szCs w:val="28"/>
        </w:rPr>
        <w:t>第二章  投标须知</w:t>
      </w:r>
    </w:p>
    <w:p>
      <w:pPr>
        <w:spacing w:line="415" w:lineRule="auto"/>
        <w:jc w:val="center"/>
        <w:rPr>
          <w:rFonts w:ascii="仿宋" w:hAnsi="仿宋" w:eastAsia="仿宋"/>
          <w:sz w:val="24"/>
          <w:szCs w:val="24"/>
        </w:rPr>
      </w:pPr>
      <w:r>
        <w:rPr>
          <w:rFonts w:ascii="仿宋" w:hAnsi="仿宋" w:eastAsia="仿宋"/>
          <w:sz w:val="24"/>
          <w:szCs w:val="24"/>
        </w:rPr>
        <w:t>前   附  表</w:t>
      </w:r>
    </w:p>
    <w:tbl>
      <w:tblPr>
        <w:tblStyle w:val="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53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序号</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项目</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天堂校区自助饮料售卖机投放项目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项目名称</w:t>
            </w:r>
          </w:p>
        </w:tc>
        <w:tc>
          <w:tcPr>
            <w:tcW w:w="6946" w:type="dxa"/>
            <w:tcBorders>
              <w:top w:val="single" w:color="000000" w:sz="8" w:space="0"/>
              <w:left w:val="single" w:color="000000" w:sz="8" w:space="0"/>
              <w:bottom w:val="single" w:color="000000" w:sz="8" w:space="0"/>
              <w:right w:val="single" w:color="000000" w:sz="8" w:space="0"/>
            </w:tcBorders>
          </w:tcPr>
          <w:p>
            <w:pPr>
              <w:snapToGrid w:val="0"/>
              <w:ind w:left="1"/>
              <w:jc w:val="left"/>
              <w:rPr>
                <w:rFonts w:ascii="仿宋" w:hAnsi="仿宋" w:eastAsia="仿宋"/>
                <w:sz w:val="24"/>
                <w:szCs w:val="24"/>
              </w:rPr>
            </w:pPr>
            <w:r>
              <w:rPr>
                <w:rFonts w:ascii="仿宋" w:hAnsi="仿宋" w:eastAsia="仿宋"/>
                <w:sz w:val="24"/>
                <w:szCs w:val="24"/>
              </w:rPr>
              <w:t>天堂校区自助饮料售卖机投放项目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2</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采购方式</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 xml:space="preserve"> 3</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采购编号</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hint="eastAsia" w:ascii="仿宋" w:hAnsi="仿宋" w:eastAsia="仿宋"/>
                <w:sz w:val="24"/>
                <w:szCs w:val="24"/>
              </w:rPr>
              <w:t>K2020007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4</w:t>
            </w:r>
          </w:p>
        </w:tc>
        <w:tc>
          <w:tcPr>
            <w:tcW w:w="1535" w:type="dxa"/>
            <w:tcBorders>
              <w:top w:val="single" w:color="000000" w:sz="8" w:space="0"/>
              <w:left w:val="single" w:color="000000" w:sz="8" w:space="0"/>
              <w:bottom w:val="single" w:color="000000" w:sz="8" w:space="0"/>
              <w:right w:val="single" w:color="000000" w:sz="8" w:space="0"/>
            </w:tcBorders>
          </w:tcPr>
          <w:p>
            <w:pPr>
              <w:snapToGrid w:val="0"/>
              <w:ind w:right="102"/>
              <w:jc w:val="center"/>
              <w:rPr>
                <w:rFonts w:ascii="仿宋" w:hAnsi="仿宋" w:eastAsia="仿宋"/>
                <w:sz w:val="24"/>
                <w:szCs w:val="24"/>
              </w:rPr>
            </w:pPr>
            <w:r>
              <w:rPr>
                <w:rFonts w:ascii="仿宋" w:hAnsi="仿宋" w:eastAsia="仿宋"/>
                <w:sz w:val="24"/>
                <w:szCs w:val="24"/>
              </w:rPr>
              <w:t>标段</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本项目分为1个标段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5</w:t>
            </w:r>
          </w:p>
        </w:tc>
        <w:tc>
          <w:tcPr>
            <w:tcW w:w="1535" w:type="dxa"/>
            <w:tcBorders>
              <w:top w:val="single" w:color="000000" w:sz="8" w:space="0"/>
              <w:left w:val="single" w:color="000000" w:sz="8" w:space="0"/>
              <w:bottom w:val="single" w:color="000000" w:sz="8" w:space="0"/>
              <w:right w:val="single" w:color="000000" w:sz="8" w:space="0"/>
            </w:tcBorders>
          </w:tcPr>
          <w:p>
            <w:pPr>
              <w:snapToGrid w:val="0"/>
              <w:ind w:right="102"/>
              <w:jc w:val="center"/>
              <w:rPr>
                <w:rFonts w:ascii="仿宋" w:hAnsi="仿宋" w:eastAsia="仿宋"/>
                <w:sz w:val="24"/>
                <w:szCs w:val="24"/>
              </w:rPr>
            </w:pPr>
            <w:r>
              <w:rPr>
                <w:rFonts w:ascii="仿宋" w:hAnsi="仿宋" w:eastAsia="仿宋"/>
                <w:sz w:val="24"/>
                <w:szCs w:val="24"/>
              </w:rPr>
              <w:t>采购人</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 xml:space="preserve">南京工业职业技术学院资产经营有限责任公司     </w:t>
            </w:r>
          </w:p>
          <w:p>
            <w:pPr>
              <w:snapToGrid w:val="0"/>
              <w:rPr>
                <w:rFonts w:ascii="仿宋" w:hAnsi="仿宋" w:eastAsia="仿宋"/>
                <w:sz w:val="24"/>
                <w:szCs w:val="24"/>
              </w:rPr>
            </w:pPr>
            <w:r>
              <w:rPr>
                <w:rFonts w:ascii="仿宋" w:hAnsi="仿宋" w:eastAsia="仿宋"/>
                <w:sz w:val="24"/>
                <w:szCs w:val="24"/>
              </w:rPr>
              <w:t>电话：025-85864066</w:t>
            </w:r>
          </w:p>
          <w:p>
            <w:pPr>
              <w:snapToGrid w:val="0"/>
              <w:rPr>
                <w:rFonts w:ascii="仿宋" w:hAnsi="仿宋" w:eastAsia="仿宋"/>
                <w:sz w:val="24"/>
                <w:szCs w:val="24"/>
              </w:rPr>
            </w:pPr>
            <w:r>
              <w:rPr>
                <w:rFonts w:ascii="仿宋" w:hAnsi="仿宋" w:eastAsia="仿宋"/>
                <w:sz w:val="24"/>
                <w:szCs w:val="24"/>
              </w:rPr>
              <w:t>技术联系人：李仁贵    13305176365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7</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现场踏勘</w:t>
            </w:r>
          </w:p>
        </w:tc>
        <w:tc>
          <w:tcPr>
            <w:tcW w:w="6946" w:type="dxa"/>
            <w:tcBorders>
              <w:top w:val="single" w:color="000000" w:sz="8" w:space="0"/>
              <w:left w:val="single" w:color="000000" w:sz="8" w:space="0"/>
              <w:bottom w:val="single" w:color="000000" w:sz="8" w:space="0"/>
              <w:right w:val="single" w:color="000000" w:sz="8" w:space="0"/>
            </w:tcBorders>
          </w:tcPr>
          <w:p>
            <w:pPr>
              <w:snapToGrid w:val="0"/>
              <w:spacing w:line="400" w:lineRule="exact"/>
              <w:ind w:right="315" w:rightChars="150"/>
              <w:rPr>
                <w:rFonts w:ascii="仿宋" w:hAnsi="仿宋" w:eastAsia="仿宋"/>
                <w:sz w:val="24"/>
                <w:szCs w:val="24"/>
              </w:rPr>
            </w:pPr>
            <w:r>
              <w:rPr>
                <w:rFonts w:ascii="仿宋" w:hAnsi="仿宋" w:eastAsia="仿宋"/>
                <w:sz w:val="24"/>
                <w:szCs w:val="24"/>
              </w:rPr>
              <w:t>请自行勘查现场。请务必对项目现场和周围环境进行仔细认真地查勘，在随后的投标中，对现场资料和数据所做出的推论、解释和结论及由此造成的后果</w:t>
            </w:r>
            <w:r>
              <w:rPr>
                <w:rFonts w:hint="eastAsia" w:ascii="仿宋" w:hAnsi="仿宋" w:eastAsia="仿宋"/>
                <w:sz w:val="24"/>
                <w:szCs w:val="24"/>
              </w:rPr>
              <w:t>自行</w:t>
            </w:r>
            <w:r>
              <w:rPr>
                <w:rFonts w:ascii="仿宋" w:hAnsi="仿宋" w:eastAsia="仿宋"/>
                <w:sz w:val="24"/>
                <w:szCs w:val="24"/>
              </w:rPr>
              <w:t>负责。</w:t>
            </w:r>
          </w:p>
          <w:p>
            <w:pPr>
              <w:snapToGrid w:val="0"/>
              <w:spacing w:line="400" w:lineRule="exact"/>
              <w:ind w:right="315" w:rightChars="150"/>
              <w:rPr>
                <w:rFonts w:ascii="仿宋" w:hAnsi="仿宋" w:eastAsia="仿宋"/>
                <w:sz w:val="24"/>
                <w:szCs w:val="24"/>
              </w:rPr>
            </w:pPr>
            <w:r>
              <w:rPr>
                <w:rFonts w:ascii="仿宋" w:hAnsi="仿宋" w:eastAsia="仿宋"/>
                <w:sz w:val="24"/>
                <w:szCs w:val="24"/>
              </w:rPr>
              <w:t>联系人：李仁贵    13305176365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8</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投标保证金</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投标保证金：金额：人民币伍仟元整（￥5000）</w:t>
            </w:r>
          </w:p>
          <w:p>
            <w:pPr>
              <w:snapToGrid w:val="0"/>
              <w:rPr>
                <w:rFonts w:ascii="仿宋" w:hAnsi="仿宋" w:eastAsia="仿宋"/>
                <w:sz w:val="24"/>
                <w:szCs w:val="24"/>
              </w:rPr>
            </w:pPr>
            <w:r>
              <w:rPr>
                <w:rFonts w:ascii="仿宋" w:hAnsi="仿宋" w:eastAsia="仿宋"/>
                <w:sz w:val="24"/>
                <w:szCs w:val="24"/>
              </w:rPr>
              <w:t>方式：</w:t>
            </w:r>
            <w:r>
              <w:rPr>
                <w:rFonts w:hint="eastAsia" w:ascii="仿宋" w:hAnsi="仿宋" w:eastAsia="仿宋"/>
                <w:sz w:val="24"/>
                <w:szCs w:val="24"/>
              </w:rPr>
              <w:t>汇款（不接受现金）</w:t>
            </w:r>
            <w:r>
              <w:rPr>
                <w:rFonts w:ascii="仿宋" w:hAnsi="仿宋" w:eastAsia="仿宋"/>
                <w:sz w:val="24"/>
                <w:szCs w:val="24"/>
              </w:rPr>
              <w:t>。</w:t>
            </w:r>
          </w:p>
          <w:p>
            <w:pPr>
              <w:snapToGrid w:val="0"/>
              <w:spacing w:line="440" w:lineRule="exact"/>
              <w:rPr>
                <w:rFonts w:ascii="仿宋" w:hAnsi="仿宋" w:eastAsia="仿宋"/>
                <w:sz w:val="24"/>
                <w:szCs w:val="24"/>
              </w:rPr>
            </w:pPr>
            <w:r>
              <w:rPr>
                <w:rFonts w:hint="eastAsia" w:ascii="仿宋" w:hAnsi="仿宋" w:eastAsia="仿宋"/>
                <w:sz w:val="24"/>
                <w:szCs w:val="24"/>
              </w:rPr>
              <w:t>汇入如下账户：</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 xml:space="preserve">名 </w:t>
            </w:r>
            <w:r>
              <w:rPr>
                <w:rFonts w:ascii="仿宋" w:hAnsi="仿宋" w:eastAsia="仿宋"/>
                <w:sz w:val="24"/>
                <w:szCs w:val="24"/>
              </w:rPr>
              <w:t xml:space="preserve"> </w:t>
            </w:r>
            <w:r>
              <w:rPr>
                <w:rFonts w:hint="eastAsia" w:ascii="仿宋" w:hAnsi="仿宋" w:eastAsia="仿宋"/>
                <w:sz w:val="24"/>
                <w:szCs w:val="24"/>
              </w:rPr>
              <w:t>称：南京工业</w:t>
            </w:r>
            <w:r>
              <w:rPr>
                <w:rFonts w:ascii="仿宋" w:hAnsi="仿宋" w:eastAsia="仿宋"/>
                <w:sz w:val="24"/>
                <w:szCs w:val="24"/>
              </w:rPr>
              <w:t>职业技术学院资产经营有限</w:t>
            </w:r>
            <w:r>
              <w:rPr>
                <w:rFonts w:hint="eastAsia" w:ascii="仿宋" w:hAnsi="仿宋" w:eastAsia="仿宋"/>
                <w:sz w:val="24"/>
                <w:szCs w:val="24"/>
              </w:rPr>
              <w:t>责任</w:t>
            </w:r>
            <w:r>
              <w:rPr>
                <w:rFonts w:ascii="仿宋" w:hAnsi="仿宋" w:eastAsia="仿宋"/>
                <w:sz w:val="24"/>
                <w:szCs w:val="24"/>
              </w:rPr>
              <w:t>公司</w:t>
            </w:r>
          </w:p>
          <w:p>
            <w:pPr>
              <w:rPr>
                <w:rFonts w:ascii="仿宋" w:hAnsi="仿宋" w:eastAsia="仿宋"/>
                <w:sz w:val="24"/>
                <w:szCs w:val="24"/>
              </w:rPr>
            </w:pPr>
            <w:r>
              <w:rPr>
                <w:rFonts w:hint="eastAsia" w:ascii="仿宋" w:hAnsi="仿宋" w:eastAsia="仿宋"/>
                <w:sz w:val="24"/>
                <w:szCs w:val="24"/>
              </w:rPr>
              <w:t>开户行：南京银行中山东路支行</w:t>
            </w:r>
          </w:p>
          <w:p>
            <w:pPr>
              <w:rPr>
                <w:rFonts w:ascii="仿宋" w:hAnsi="仿宋" w:eastAsia="仿宋"/>
                <w:sz w:val="24"/>
                <w:szCs w:val="24"/>
              </w:rPr>
            </w:pPr>
            <w:r>
              <w:rPr>
                <w:rFonts w:hint="eastAsia" w:ascii="仿宋" w:hAnsi="仿宋" w:eastAsia="仿宋"/>
                <w:sz w:val="24"/>
                <w:szCs w:val="24"/>
              </w:rPr>
              <w:t xml:space="preserve">账 </w:t>
            </w:r>
            <w:r>
              <w:rPr>
                <w:rFonts w:ascii="仿宋" w:hAnsi="仿宋" w:eastAsia="仿宋"/>
                <w:sz w:val="24"/>
                <w:szCs w:val="24"/>
              </w:rPr>
              <w:t xml:space="preserve"> </w:t>
            </w:r>
            <w:r>
              <w:rPr>
                <w:rFonts w:hint="eastAsia" w:ascii="仿宋" w:hAnsi="仿宋" w:eastAsia="仿宋"/>
                <w:sz w:val="24"/>
                <w:szCs w:val="24"/>
              </w:rPr>
              <w:t>号：0168</w:t>
            </w:r>
            <w:r>
              <w:rPr>
                <w:rFonts w:ascii="仿宋" w:hAnsi="仿宋" w:eastAsia="仿宋"/>
                <w:sz w:val="24"/>
                <w:szCs w:val="24"/>
              </w:rPr>
              <w:t>0120540000253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9</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投标文件有效期</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从投标截止时间起计算的九十天内（日历日）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10</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投标文件　数量及装订要求</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正本份数：</w:t>
            </w:r>
            <w:r>
              <w:rPr>
                <w:rFonts w:ascii="仿宋" w:hAnsi="仿宋" w:eastAsia="仿宋"/>
                <w:sz w:val="24"/>
                <w:szCs w:val="24"/>
                <w:u w:val="single"/>
              </w:rPr>
              <w:t xml:space="preserve"> </w:t>
            </w:r>
            <w:r>
              <w:rPr>
                <w:rFonts w:hint="eastAsia" w:ascii="仿宋" w:hAnsi="仿宋" w:eastAsia="仿宋"/>
                <w:sz w:val="24"/>
                <w:szCs w:val="24"/>
                <w:u w:val="single"/>
              </w:rPr>
              <w:t>1</w:t>
            </w:r>
            <w:r>
              <w:rPr>
                <w:rFonts w:ascii="仿宋" w:hAnsi="仿宋" w:eastAsia="仿宋"/>
                <w:sz w:val="24"/>
                <w:szCs w:val="24"/>
                <w:u w:val="single"/>
              </w:rPr>
              <w:t xml:space="preserve"> </w:t>
            </w:r>
            <w:r>
              <w:rPr>
                <w:rFonts w:ascii="仿宋" w:hAnsi="仿宋" w:eastAsia="仿宋"/>
                <w:sz w:val="24"/>
                <w:szCs w:val="24"/>
              </w:rPr>
              <w:t>份，副本份数：</w:t>
            </w:r>
            <w:r>
              <w:rPr>
                <w:rFonts w:ascii="仿宋" w:hAnsi="仿宋" w:eastAsia="仿宋"/>
                <w:sz w:val="24"/>
                <w:szCs w:val="24"/>
                <w:u w:val="single"/>
              </w:rPr>
              <w:t xml:space="preserve"> </w:t>
            </w:r>
            <w:r>
              <w:rPr>
                <w:rFonts w:hint="eastAsia" w:ascii="仿宋" w:hAnsi="仿宋" w:eastAsia="仿宋"/>
                <w:sz w:val="24"/>
                <w:szCs w:val="24"/>
                <w:u w:val="single"/>
              </w:rPr>
              <w:t>2</w:t>
            </w:r>
            <w:r>
              <w:rPr>
                <w:rFonts w:ascii="仿宋" w:hAnsi="仿宋" w:eastAsia="仿宋"/>
                <w:sz w:val="24"/>
                <w:szCs w:val="24"/>
                <w:u w:val="single"/>
              </w:rPr>
              <w:t xml:space="preserve"> </w:t>
            </w:r>
            <w:r>
              <w:rPr>
                <w:rFonts w:ascii="仿宋" w:hAnsi="仿宋" w:eastAsia="仿宋"/>
                <w:sz w:val="24"/>
                <w:szCs w:val="24"/>
              </w:rPr>
              <w:t>份</w:t>
            </w:r>
          </w:p>
          <w:p>
            <w:pPr>
              <w:snapToGrid w:val="0"/>
              <w:rPr>
                <w:rFonts w:ascii="仿宋" w:hAnsi="仿宋" w:eastAsia="仿宋"/>
                <w:sz w:val="24"/>
                <w:szCs w:val="24"/>
              </w:rPr>
            </w:pPr>
            <w:r>
              <w:rPr>
                <w:rFonts w:ascii="仿宋" w:hAnsi="仿宋" w:eastAsia="仿宋"/>
                <w:sz w:val="24"/>
                <w:szCs w:val="24"/>
              </w:rPr>
              <w:t>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11</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投标文件递交及开标</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highlight w:val="none"/>
              </w:rPr>
            </w:pPr>
            <w:r>
              <w:rPr>
                <w:rFonts w:ascii="仿宋" w:hAnsi="仿宋" w:eastAsia="仿宋"/>
                <w:sz w:val="24"/>
                <w:szCs w:val="24"/>
              </w:rPr>
              <w:t>投标文件递交截止时间及开标时间</w:t>
            </w:r>
            <w:r>
              <w:rPr>
                <w:rFonts w:ascii="仿宋" w:hAnsi="仿宋" w:eastAsia="仿宋"/>
                <w:sz w:val="24"/>
                <w:szCs w:val="24"/>
                <w:highlight w:val="none"/>
              </w:rPr>
              <w:t>：20</w:t>
            </w:r>
            <w:r>
              <w:rPr>
                <w:rFonts w:hint="eastAsia" w:ascii="仿宋" w:hAnsi="仿宋" w:eastAsia="仿宋"/>
                <w:sz w:val="24"/>
                <w:szCs w:val="24"/>
                <w:highlight w:val="none"/>
              </w:rPr>
              <w:t>20</w:t>
            </w:r>
            <w:r>
              <w:rPr>
                <w:rFonts w:ascii="仿宋" w:hAnsi="仿宋" w:eastAsia="仿宋"/>
                <w:sz w:val="24"/>
                <w:szCs w:val="24"/>
                <w:highlight w:val="none"/>
              </w:rPr>
              <w:t>年</w:t>
            </w: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6</w:t>
            </w:r>
            <w:r>
              <w:rPr>
                <w:rFonts w:ascii="仿宋" w:hAnsi="仿宋" w:eastAsia="仿宋"/>
                <w:sz w:val="24"/>
                <w:szCs w:val="24"/>
                <w:highlight w:val="none"/>
              </w:rPr>
              <w:t>月</w:t>
            </w:r>
            <w:r>
              <w:rPr>
                <w:rFonts w:hint="eastAsia" w:ascii="仿宋" w:hAnsi="仿宋" w:eastAsia="仿宋"/>
                <w:sz w:val="24"/>
                <w:szCs w:val="24"/>
                <w:highlight w:val="none"/>
                <w:lang w:val="en-US" w:eastAsia="zh-CN"/>
              </w:rPr>
              <w:t>10</w:t>
            </w:r>
            <w:r>
              <w:rPr>
                <w:rFonts w:ascii="仿宋" w:hAnsi="仿宋" w:eastAsia="仿宋"/>
                <w:sz w:val="24"/>
                <w:szCs w:val="24"/>
                <w:highlight w:val="none"/>
              </w:rPr>
              <w:t>日</w:t>
            </w:r>
            <w:r>
              <w:rPr>
                <w:rFonts w:hint="eastAsia" w:ascii="仿宋" w:hAnsi="仿宋" w:eastAsia="仿宋"/>
                <w:sz w:val="24"/>
                <w:szCs w:val="24"/>
                <w:highlight w:val="none"/>
                <w:lang w:val="en-US" w:eastAsia="zh-CN"/>
              </w:rPr>
              <w:t>09:30</w:t>
            </w:r>
            <w:r>
              <w:rPr>
                <w:rFonts w:hint="eastAsia" w:ascii="仿宋" w:hAnsi="仿宋" w:eastAsia="仿宋"/>
                <w:sz w:val="24"/>
                <w:szCs w:val="24"/>
                <w:highlight w:val="none"/>
              </w:rPr>
              <w:t xml:space="preserve"> </w:t>
            </w:r>
            <w:r>
              <w:rPr>
                <w:rFonts w:ascii="仿宋" w:hAnsi="仿宋" w:eastAsia="仿宋"/>
                <w:sz w:val="24"/>
                <w:szCs w:val="24"/>
                <w:highlight w:val="none"/>
              </w:rPr>
              <w:t>时（北京时间）</w:t>
            </w:r>
          </w:p>
          <w:p>
            <w:pPr>
              <w:snapToGrid w:val="0"/>
              <w:rPr>
                <w:rFonts w:ascii="仿宋" w:hAnsi="仿宋" w:eastAsia="仿宋"/>
                <w:sz w:val="24"/>
                <w:szCs w:val="24"/>
              </w:rPr>
            </w:pPr>
            <w:r>
              <w:rPr>
                <w:rFonts w:ascii="仿宋" w:hAnsi="仿宋" w:eastAsia="仿宋"/>
                <w:sz w:val="24"/>
                <w:szCs w:val="24"/>
              </w:rPr>
              <w:t>投标文件递交及开标地点：南京市栖霞区羊山北路1号</w:t>
            </w:r>
            <w:r>
              <w:rPr>
                <w:rFonts w:hint="eastAsia" w:ascii="仿宋" w:hAnsi="仿宋" w:eastAsia="仿宋"/>
                <w:sz w:val="24"/>
                <w:szCs w:val="24"/>
              </w:rPr>
              <w:t>南门保安室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11</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资格审查方式</w:t>
            </w:r>
          </w:p>
        </w:tc>
        <w:tc>
          <w:tcPr>
            <w:tcW w:w="6946" w:type="dxa"/>
            <w:tcBorders>
              <w:top w:val="single" w:color="000000" w:sz="8" w:space="0"/>
              <w:left w:val="single" w:color="000000" w:sz="8" w:space="0"/>
              <w:bottom w:val="single" w:color="000000" w:sz="8" w:space="0"/>
              <w:right w:val="single" w:color="000000" w:sz="8" w:space="0"/>
            </w:tcBorders>
          </w:tcPr>
          <w:p>
            <w:pPr>
              <w:snapToGrid w:val="0"/>
              <w:rPr>
                <w:rFonts w:ascii="仿宋" w:hAnsi="仿宋" w:eastAsia="仿宋"/>
                <w:sz w:val="24"/>
                <w:szCs w:val="24"/>
              </w:rPr>
            </w:pPr>
            <w:r>
              <w:rPr>
                <w:rFonts w:ascii="仿宋" w:hAnsi="仿宋" w:eastAsia="仿宋"/>
                <w:sz w:val="24"/>
                <w:szCs w:val="24"/>
              </w:rPr>
              <w:t>资格后审，开标后根据比选文件中要求的资格条件对各投标人进行资格审查，不符合比选文件要求的投标人作投标无效处理。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1"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12</w:t>
            </w:r>
          </w:p>
        </w:tc>
        <w:tc>
          <w:tcPr>
            <w:tcW w:w="153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评标和定标</w:t>
            </w:r>
          </w:p>
        </w:tc>
        <w:tc>
          <w:tcPr>
            <w:tcW w:w="6946" w:type="dxa"/>
            <w:tcBorders>
              <w:top w:val="single" w:color="000000" w:sz="8" w:space="0"/>
              <w:left w:val="single" w:color="000000" w:sz="8" w:space="0"/>
              <w:bottom w:val="single" w:color="000000" w:sz="8" w:space="0"/>
              <w:right w:val="single" w:color="000000" w:sz="8" w:space="0"/>
            </w:tcBorders>
          </w:tcPr>
          <w:p>
            <w:pPr>
              <w:snapToGrid w:val="0"/>
              <w:spacing w:line="400" w:lineRule="exact"/>
              <w:ind w:right="315" w:rightChars="15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中标候选人：</w:t>
            </w:r>
            <w:r>
              <w:rPr>
                <w:rFonts w:hint="eastAsia" w:ascii="仿宋" w:hAnsi="仿宋" w:eastAsia="仿宋"/>
                <w:color w:val="000000" w:themeColor="text1"/>
                <w:sz w:val="24"/>
                <w:szCs w:val="24"/>
                <w14:textFill>
                  <w14:solidFill>
                    <w14:schemeClr w14:val="tx1"/>
                  </w14:solidFill>
                </w14:textFill>
              </w:rPr>
              <w:t>经评审合格的投标人，</w:t>
            </w:r>
            <w:r>
              <w:rPr>
                <w:rFonts w:hint="eastAsia" w:ascii="仿宋" w:hAnsi="仿宋" w:eastAsia="仿宋"/>
                <w:sz w:val="24"/>
                <w:szCs w:val="24"/>
              </w:rPr>
              <w:t>采用综合评分法，综合得分最高者中标。</w:t>
            </w:r>
          </w:p>
          <w:p>
            <w:pPr>
              <w:snapToGrid w:val="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中标人：1名。</w:t>
            </w:r>
          </w:p>
        </w:tc>
      </w:tr>
    </w:tbl>
    <w:p>
      <w:pPr>
        <w:spacing w:line="415" w:lineRule="auto"/>
        <w:jc w:val="center"/>
        <w:rPr>
          <w:rFonts w:ascii="仿宋" w:hAnsi="仿宋" w:eastAsia="仿宋"/>
          <w:sz w:val="28"/>
          <w:szCs w:val="28"/>
        </w:rPr>
      </w:pPr>
      <w:r>
        <w:rPr>
          <w:rFonts w:ascii="微软雅黑" w:hAnsi="微软雅黑" w:eastAsia="微软雅黑"/>
          <w:sz w:val="24"/>
          <w:szCs w:val="24"/>
        </w:rPr>
        <w:br w:type="page"/>
      </w:r>
      <w:r>
        <w:rPr>
          <w:rFonts w:ascii="仿宋" w:hAnsi="仿宋" w:eastAsia="仿宋"/>
          <w:sz w:val="28"/>
          <w:szCs w:val="28"/>
        </w:rPr>
        <w:t>一、总  则</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1.适用范围</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1.1 本比选文件适用于南京工业职业技术学院校园饮料自动售货机服务项目比选活动。</w:t>
      </w:r>
    </w:p>
    <w:p>
      <w:pPr>
        <w:snapToGrid w:val="0"/>
        <w:ind w:firstLine="576" w:firstLineChars="200"/>
        <w:jc w:val="left"/>
        <w:rPr>
          <w:rFonts w:ascii="仿宋" w:hAnsi="仿宋" w:eastAsia="仿宋"/>
          <w:sz w:val="24"/>
          <w:szCs w:val="24"/>
        </w:rPr>
      </w:pPr>
      <w:r>
        <w:rPr>
          <w:rFonts w:ascii="仿宋" w:hAnsi="仿宋" w:eastAsia="仿宋"/>
          <w:spacing w:val="24"/>
          <w:sz w:val="24"/>
          <w:szCs w:val="24"/>
        </w:rPr>
        <w:t>2.合格的投标人条件</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2.1符合比选公告中投标人资格要求的规定</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3.投标费用</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3.1 无论投标过程中的做法和结果如何，投标人应承担其编制与递交投标文件所涉及的一切费用。</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4.注意事项</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4.1 投标人不得相互串通投标报价，不得排挤其他投标人的公平竞争。</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4.2 投标人不得以低于成本的标价竞标，也不得以他人名义投标或以其他方式弄虚作假，骗取中标。</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在招投标过程中，投标人不得与采购人或代理机构任何相关人员有不正当的联系，投标人之间不得串通投标或恶意竞标，一经发现取消其投标资格。</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4.3 投标人应认真研究、正确理解比选文件的全部内容，按照比选文件的要求编制投标文件。投标文件应当对比选文件提出的实质性要求和条款做出响应。</w:t>
      </w:r>
    </w:p>
    <w:p>
      <w:pPr>
        <w:snapToGrid w:val="0"/>
        <w:spacing w:line="400" w:lineRule="exact"/>
        <w:ind w:right="315" w:rightChars="150" w:firstLine="480" w:firstLineChars="200"/>
        <w:rPr>
          <w:rFonts w:ascii="仿宋" w:hAnsi="仿宋" w:eastAsia="仿宋"/>
          <w:sz w:val="28"/>
          <w:szCs w:val="28"/>
        </w:rPr>
      </w:pPr>
      <w:r>
        <w:rPr>
          <w:rFonts w:ascii="仿宋" w:hAnsi="仿宋" w:eastAsia="仿宋"/>
          <w:sz w:val="24"/>
          <w:szCs w:val="24"/>
        </w:rPr>
        <w:t>4.4中标人不得将中标项目转让给他人或将中标项目肢解后分别转让他人。</w:t>
      </w:r>
    </w:p>
    <w:p>
      <w:pPr>
        <w:spacing w:before="260" w:after="260" w:line="415" w:lineRule="auto"/>
        <w:jc w:val="center"/>
        <w:rPr>
          <w:rFonts w:ascii="仿宋" w:hAnsi="仿宋" w:eastAsia="仿宋"/>
          <w:sz w:val="28"/>
          <w:szCs w:val="28"/>
        </w:rPr>
      </w:pPr>
      <w:r>
        <w:rPr>
          <w:rFonts w:ascii="仿宋" w:hAnsi="仿宋" w:eastAsia="仿宋"/>
          <w:sz w:val="28"/>
          <w:szCs w:val="28"/>
        </w:rPr>
        <w:t>二、比选文件</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5.比选文件的组成</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5.1 比选文件包括下列内容和所有按本须知第7条发出的补充文件及修改澄清通知。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比选文件包括下列内容：</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第一章比选公告</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第二章 投标须知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第三章采购项目需求及技术要求</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第四章合同主要条款</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u w:val="single"/>
        </w:rPr>
        <w:t>第五章投标文件格式</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5.2 投标人应仔细检查比选文件是否齐全，如有缺漏等问题应在</w:t>
      </w:r>
      <w:r>
        <w:rPr>
          <w:rFonts w:hint="eastAsia" w:ascii="仿宋" w:hAnsi="仿宋" w:eastAsia="仿宋"/>
          <w:sz w:val="24"/>
          <w:szCs w:val="24"/>
        </w:rPr>
        <w:t>下载</w:t>
      </w:r>
      <w:r>
        <w:rPr>
          <w:rFonts w:ascii="仿宋" w:hAnsi="仿宋" w:eastAsia="仿宋"/>
          <w:sz w:val="24"/>
          <w:szCs w:val="24"/>
        </w:rPr>
        <w:t>比选文件后2天内向比选人提出，否则，由此引起的损失由投标人自己承担。</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5.3 投标人必须详阅比选文件的所有条款、文件及表格格式。投标人未按比选文件的要求和规范编制、递交投标文件，将有可能导致投标文件被拒绝接受。</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6.比选文件的澄清</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6.1 若投标人对比选文件有疑点，应用书面形式通知比选人，且通知不得迟于开标日期前5天使比选人收到，比选人应以书面形式予以答复，如有必要时应将答复内容（包括所提问题，但不包括问题的来源），送达所有投标人。</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7.比选文件的补充</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7.1 在投标截止时间前，由于需对投标人的提问进行澄清或其他任何原因，比选人均可对比选文件用补充文件的方式进行修正。</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7.2 对比选文件的补充，应以书面形式通知所有投标人。补充文件将作为比选文件的组成部分，对所有投标人有约束力。 </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7.3 为使投标人有足够的时间按比选文件的补充要求修正投标文件，比选人有权决定推迟投标截止时间和开标时间，并将此变更书面通知所有投标人。</w:t>
      </w:r>
    </w:p>
    <w:p>
      <w:pPr>
        <w:spacing w:before="260" w:after="260" w:line="415" w:lineRule="auto"/>
        <w:jc w:val="center"/>
        <w:rPr>
          <w:rFonts w:ascii="仿宋" w:hAnsi="仿宋" w:eastAsia="仿宋"/>
          <w:sz w:val="28"/>
          <w:szCs w:val="28"/>
        </w:rPr>
      </w:pPr>
      <w:r>
        <w:rPr>
          <w:rFonts w:ascii="仿宋" w:hAnsi="仿宋" w:eastAsia="仿宋"/>
          <w:sz w:val="28"/>
          <w:szCs w:val="28"/>
        </w:rPr>
        <w:t>三、投标文件</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8.投标文件的语言及度量衡</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8.1 投标文件以及投标人与比选人之间的所有书面往来都应用简体中文书写。 </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8.2 除技术性能另有规定外，投标文件所使用的度量衡单位，均须采用国家法定计量单位。 </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8.3 投标人已印刷好的资料如产品样本、说明书等可以用其他语言，但其中要点应附有中文译文。在解释投标文件时，以中文译文为准。</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9.投标文件的组成</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9.1 投标人应按照比选文件提供的格式和要求编制投标文件，并对比选文件提出的实质性要求和条款做出响应。</w:t>
      </w:r>
    </w:p>
    <w:p>
      <w:pPr>
        <w:snapToGrid w:val="0"/>
        <w:spacing w:line="400" w:lineRule="exact"/>
        <w:ind w:right="315" w:rightChars="150" w:firstLine="470" w:firstLineChars="196"/>
        <w:rPr>
          <w:rFonts w:ascii="仿宋" w:hAnsi="仿宋" w:eastAsia="仿宋"/>
          <w:b/>
          <w:sz w:val="24"/>
          <w:szCs w:val="24"/>
          <w:highlight w:val="yellow"/>
        </w:rPr>
      </w:pPr>
      <w:r>
        <w:rPr>
          <w:rFonts w:ascii="仿宋" w:hAnsi="仿宋" w:eastAsia="仿宋"/>
          <w:sz w:val="24"/>
          <w:szCs w:val="24"/>
          <w:highlight w:val="yellow"/>
        </w:rPr>
        <w:t xml:space="preserve">9.2 </w:t>
      </w:r>
      <w:r>
        <w:rPr>
          <w:rFonts w:ascii="仿宋" w:hAnsi="仿宋" w:eastAsia="仿宋"/>
          <w:b/>
          <w:sz w:val="24"/>
          <w:szCs w:val="24"/>
          <w:highlight w:val="yellow"/>
        </w:rPr>
        <w:t>投标文件组成详见第五章</w:t>
      </w:r>
      <w:r>
        <w:rPr>
          <w:rFonts w:hint="eastAsia" w:ascii="仿宋" w:hAnsi="仿宋" w:eastAsia="仿宋"/>
          <w:b/>
          <w:sz w:val="24"/>
          <w:szCs w:val="24"/>
          <w:highlight w:val="yellow"/>
        </w:rPr>
        <w:t>。</w:t>
      </w:r>
    </w:p>
    <w:p>
      <w:pPr>
        <w:snapToGrid w:val="0"/>
        <w:spacing w:line="400" w:lineRule="exact"/>
        <w:ind w:right="315" w:rightChars="150" w:firstLine="468" w:firstLineChars="195"/>
        <w:rPr>
          <w:rFonts w:ascii="仿宋" w:hAnsi="仿宋" w:eastAsia="仿宋"/>
          <w:sz w:val="24"/>
          <w:szCs w:val="24"/>
        </w:rPr>
      </w:pPr>
      <w:r>
        <w:rPr>
          <w:rFonts w:hint="eastAsia" w:ascii="仿宋" w:hAnsi="仿宋" w:eastAsia="仿宋"/>
          <w:sz w:val="24"/>
          <w:szCs w:val="24"/>
        </w:rPr>
        <w:t>9.3中标方需在收到《中标通知书》的5个工作日内向比选方付清首年服务管理费用，然后方可签订服务管理合同。比选保证金将在中标方合同签署完成后无息返还；如中标方没有按时缴纳首年服务管理费用或不愿签订服务管理合同的，将视为中标方毁约，且投标保证金不予退还。</w:t>
      </w:r>
    </w:p>
    <w:p>
      <w:pPr>
        <w:snapToGrid w:val="0"/>
        <w:spacing w:line="400" w:lineRule="exact"/>
        <w:ind w:right="315" w:rightChars="150" w:firstLine="468" w:firstLineChars="195"/>
        <w:rPr>
          <w:rFonts w:ascii="仿宋" w:hAnsi="仿宋" w:eastAsia="仿宋"/>
          <w:sz w:val="24"/>
          <w:szCs w:val="24"/>
        </w:rPr>
      </w:pPr>
      <w:r>
        <w:rPr>
          <w:rFonts w:hint="eastAsia" w:ascii="仿宋" w:hAnsi="仿宋" w:eastAsia="仿宋"/>
          <w:sz w:val="24"/>
          <w:szCs w:val="24"/>
        </w:rPr>
        <w:t>9.4未中标人的投标保证金，在中标人与采购人签订合同后无息退还。</w:t>
      </w:r>
      <w:r>
        <w:rPr>
          <w:rFonts w:ascii="仿宋" w:hAnsi="仿宋" w:eastAsia="仿宋"/>
          <w:sz w:val="24"/>
          <w:szCs w:val="24"/>
        </w:rPr>
        <w:t xml:space="preserve"> </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.5</w:t>
      </w:r>
      <w:r>
        <w:rPr>
          <w:rFonts w:ascii="仿宋" w:hAnsi="仿宋" w:eastAsia="仿宋"/>
          <w:sz w:val="24"/>
          <w:szCs w:val="24"/>
        </w:rPr>
        <w:t>若投标人提交的投标文件资料不全，将可能导致投标被拒绝。</w:t>
      </w:r>
    </w:p>
    <w:p>
      <w:pPr>
        <w:snapToGrid w:val="0"/>
        <w:spacing w:line="400" w:lineRule="exact"/>
        <w:ind w:right="315" w:rightChars="150" w:firstLine="561" w:firstLineChars="195"/>
        <w:rPr>
          <w:rFonts w:ascii="仿宋" w:hAnsi="仿宋" w:eastAsia="仿宋"/>
          <w:sz w:val="24"/>
          <w:szCs w:val="24"/>
        </w:rPr>
      </w:pPr>
      <w:r>
        <w:rPr>
          <w:rFonts w:ascii="仿宋" w:hAnsi="仿宋" w:eastAsia="仿宋"/>
          <w:spacing w:val="24"/>
          <w:sz w:val="24"/>
          <w:szCs w:val="24"/>
        </w:rPr>
        <w:t>10.投标报价</w:t>
      </w:r>
    </w:p>
    <w:p>
      <w:pPr>
        <w:snapToGrid w:val="0"/>
        <w:spacing w:line="400" w:lineRule="exact"/>
        <w:ind w:right="315" w:rightChars="150" w:firstLine="468" w:firstLineChars="195"/>
        <w:rPr>
          <w:rFonts w:ascii="仿宋" w:hAnsi="仿宋" w:eastAsia="仿宋"/>
          <w:sz w:val="24"/>
          <w:szCs w:val="24"/>
        </w:rPr>
      </w:pPr>
      <w:r>
        <w:rPr>
          <w:rFonts w:ascii="仿宋" w:hAnsi="仿宋" w:eastAsia="仿宋"/>
          <w:sz w:val="24"/>
          <w:szCs w:val="24"/>
        </w:rPr>
        <w:t>10.1 本次比选为所有投标人自主报价。</w:t>
      </w:r>
    </w:p>
    <w:p>
      <w:pPr>
        <w:snapToGrid w:val="0"/>
        <w:spacing w:line="400" w:lineRule="exact"/>
        <w:ind w:right="315" w:rightChars="150" w:firstLine="468" w:firstLineChars="195"/>
        <w:rPr>
          <w:rFonts w:ascii="仿宋" w:hAnsi="仿宋" w:eastAsia="仿宋"/>
          <w:sz w:val="24"/>
          <w:szCs w:val="24"/>
        </w:rPr>
      </w:pPr>
      <w:r>
        <w:rPr>
          <w:rFonts w:ascii="仿宋" w:hAnsi="仿宋" w:eastAsia="仿宋"/>
          <w:sz w:val="24"/>
          <w:szCs w:val="24"/>
        </w:rPr>
        <w:t>10.2 投标人的投标报价按</w:t>
      </w:r>
      <w:r>
        <w:rPr>
          <w:rFonts w:hint="eastAsia" w:ascii="仿宋" w:hAnsi="仿宋" w:eastAsia="仿宋"/>
          <w:b/>
          <w:sz w:val="24"/>
          <w:szCs w:val="24"/>
          <w:u w:val="single"/>
        </w:rPr>
        <w:t>第一年</w:t>
      </w:r>
      <w:r>
        <w:rPr>
          <w:rFonts w:ascii="仿宋" w:hAnsi="仿宋" w:eastAsia="仿宋"/>
          <w:b/>
          <w:sz w:val="24"/>
          <w:szCs w:val="24"/>
          <w:u w:val="single"/>
        </w:rPr>
        <w:t>场地使用费报价</w:t>
      </w:r>
      <w:r>
        <w:rPr>
          <w:rFonts w:ascii="仿宋" w:hAnsi="仿宋" w:eastAsia="仿宋"/>
          <w:sz w:val="24"/>
          <w:szCs w:val="24"/>
        </w:rPr>
        <w:t>，</w:t>
      </w:r>
      <w:r>
        <w:rPr>
          <w:rFonts w:hint="eastAsia" w:ascii="仿宋" w:hAnsi="仿宋" w:eastAsia="仿宋"/>
          <w:sz w:val="24"/>
          <w:szCs w:val="24"/>
        </w:rPr>
        <w:t>场地使用</w:t>
      </w:r>
      <w:r>
        <w:rPr>
          <w:rFonts w:ascii="仿宋" w:hAnsi="仿宋" w:eastAsia="仿宋"/>
          <w:sz w:val="24"/>
          <w:szCs w:val="24"/>
        </w:rPr>
        <w:t>三年，</w:t>
      </w:r>
      <w:r>
        <w:rPr>
          <w:rFonts w:hint="eastAsia" w:ascii="仿宋" w:hAnsi="仿宋" w:eastAsia="仿宋"/>
          <w:sz w:val="24"/>
          <w:szCs w:val="24"/>
        </w:rPr>
        <w:t>从第二年起，</w:t>
      </w:r>
      <w:r>
        <w:rPr>
          <w:rFonts w:ascii="仿宋" w:hAnsi="仿宋" w:eastAsia="仿宋"/>
          <w:sz w:val="24"/>
          <w:szCs w:val="24"/>
        </w:rPr>
        <w:t>每年场地使用费</w:t>
      </w:r>
      <w:r>
        <w:rPr>
          <w:rFonts w:hint="eastAsia" w:ascii="仿宋" w:hAnsi="仿宋" w:eastAsia="仿宋"/>
          <w:sz w:val="24"/>
          <w:szCs w:val="24"/>
        </w:rPr>
        <w:t>递增3%</w:t>
      </w:r>
      <w:r>
        <w:rPr>
          <w:rFonts w:ascii="仿宋" w:hAnsi="仿宋" w:eastAsia="仿宋"/>
          <w:sz w:val="24"/>
          <w:szCs w:val="24"/>
        </w:rPr>
        <w:t>，否则做无效投标处理。</w:t>
      </w:r>
    </w:p>
    <w:p>
      <w:pPr>
        <w:snapToGrid w:val="0"/>
        <w:spacing w:line="400" w:lineRule="exact"/>
        <w:ind w:right="315" w:rightChars="150" w:firstLine="468" w:firstLineChars="195"/>
        <w:rPr>
          <w:rFonts w:ascii="仿宋" w:hAnsi="仿宋" w:eastAsia="仿宋"/>
          <w:sz w:val="24"/>
          <w:szCs w:val="24"/>
        </w:rPr>
      </w:pPr>
      <w:r>
        <w:rPr>
          <w:rFonts w:ascii="仿宋" w:hAnsi="仿宋" w:eastAsia="仿宋"/>
          <w:sz w:val="24"/>
          <w:szCs w:val="24"/>
        </w:rPr>
        <w:t>10.3 所有投标人如有对本项目的优惠条款，均需体现在最终报价中，不接受报价以外的任何优惠条款。</w:t>
      </w:r>
    </w:p>
    <w:p>
      <w:pPr>
        <w:snapToGrid w:val="0"/>
        <w:spacing w:line="400" w:lineRule="exact"/>
        <w:ind w:right="315" w:rightChars="150" w:firstLine="468" w:firstLineChars="195"/>
        <w:rPr>
          <w:rFonts w:ascii="仿宋" w:hAnsi="仿宋" w:eastAsia="仿宋"/>
          <w:sz w:val="24"/>
          <w:szCs w:val="24"/>
        </w:rPr>
      </w:pPr>
      <w:r>
        <w:rPr>
          <w:rFonts w:ascii="仿宋" w:hAnsi="仿宋" w:eastAsia="仿宋"/>
          <w:sz w:val="24"/>
          <w:szCs w:val="24"/>
        </w:rPr>
        <w:t>10.4 投标人对所投项目只能提出一个不变的价格，不接受备选的投标方案或有选择的报价。</w:t>
      </w:r>
    </w:p>
    <w:p>
      <w:pPr>
        <w:snapToGrid w:val="0"/>
        <w:spacing w:line="400" w:lineRule="exact"/>
        <w:ind w:right="315" w:rightChars="150" w:firstLine="561" w:firstLineChars="195"/>
        <w:rPr>
          <w:rFonts w:ascii="仿宋" w:hAnsi="仿宋" w:eastAsia="仿宋"/>
          <w:sz w:val="24"/>
          <w:szCs w:val="24"/>
        </w:rPr>
      </w:pPr>
      <w:r>
        <w:rPr>
          <w:rFonts w:ascii="仿宋" w:hAnsi="仿宋" w:eastAsia="仿宋"/>
          <w:spacing w:val="24"/>
          <w:sz w:val="24"/>
          <w:szCs w:val="24"/>
        </w:rPr>
        <w:t>11.投标货币</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11.1 投标文件报价中的所有价格均采用人民币表示。</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12.投标保证金</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12.1 投标保证金作为投标文件的组成部分，金额见《前附表》的规定。</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12.2 投标保证金的递交符合采用《前附表》的规定。</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12.3 若投标人不按第12.1和12.2条规定提交投标保证金，其投标文件将被拒绝接受。</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12.4 投标人应在开标前递交投标保证金。</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12.5 投标保证金的退还： </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12.5.1 未中标人的投标保证金，在中标人与采购人签订合同后无息退还。</w:t>
      </w:r>
    </w:p>
    <w:p>
      <w:pPr>
        <w:snapToGrid w:val="0"/>
        <w:spacing w:line="400" w:lineRule="exact"/>
        <w:ind w:right="315" w:rightChars="150" w:firstLine="470" w:firstLineChars="196"/>
        <w:rPr>
          <w:rFonts w:ascii="仿宋" w:hAnsi="仿宋" w:eastAsia="仿宋"/>
          <w:sz w:val="24"/>
          <w:szCs w:val="24"/>
          <w:highlight w:val="none"/>
        </w:rPr>
      </w:pPr>
      <w:r>
        <w:rPr>
          <w:rFonts w:ascii="仿宋" w:hAnsi="仿宋" w:eastAsia="仿宋"/>
          <w:sz w:val="24"/>
          <w:szCs w:val="24"/>
          <w:highlight w:val="none"/>
        </w:rPr>
        <w:t>12.5.2中标人的投标保证金在中标人与采购人签订合同后无息退还。</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 发生下列情况之一的，投标保证金将不予退还：</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12.6.1 投标人在投标有效期内撤回投标的；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12.6.2 投标人之间相互串标，导致本次投标流标的；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12.6.3 中标人不按第32条规定签订合同的；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12.6.4 中标人将中标项目转让给他人或者投标文件中未说明且未经采购人同意，将中标项目分包给他人的；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12.6.5 中标人拒绝履行合同义务的；</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12.6.6 其他严重扰乱比选程序的。</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13.投标有效期</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13.1 投标文件在投标截止时间后的90天内有效。</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13.2 在特殊情况下，采购人可在投标有效期满之前，征得投标人同意延长投标有效期，要求与答复均应以书面形式进行。投标人可以拒绝接受这一要求而退出投标，投标保证金将无息退还。同意这一要求的投标人，无需也不容许修改其投标文件，但须相应延长投标保证金的有效期。受投标有效期制约的所有权利和义务均应延长至新的投标有效期。</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14. 现场勘查</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详见第二章投标须知前附表。</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15.投标文件的份数和签署</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15.1投标文件一式3份，包括1份“正本”和2份“副本”，并明确标明“正本”或“副本”，如果投标文件正本和副本之间有任何差异，以正本为准。投标文件副本可采用正本的复印件。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15.2 投标文件正本与副本均应使用不能擦去的墨水书写或打印，字迹应清晰易于辨认。投标文件封面、投标函均应加盖投标人公章并经法定代表人或其委托代理人签字或盖章。由代理人签字或盖章的投标文件中必须同时提交法定代表人资格证明书和由法定代表人签署的授权委托书，以及法定代表人和代理人的身份证复印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15.3 投标文件正本和副本必须装订成册并编码。</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15.4 投标文件统一用A4幅面纸印刷，个别图表和设计文件可以采用其它规格。</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15.5 全套投标文件应无修改之处，除非这些修改是根据采购人的指示进行的，或者是投标人造成的必须修改的错误。修改处应由投标文件代理人签字或加盖印章。</w:t>
      </w:r>
    </w:p>
    <w:p>
      <w:pPr>
        <w:spacing w:before="260" w:after="260" w:line="415" w:lineRule="auto"/>
        <w:jc w:val="center"/>
        <w:rPr>
          <w:rFonts w:ascii="仿宋" w:hAnsi="仿宋" w:eastAsia="仿宋"/>
          <w:sz w:val="28"/>
          <w:szCs w:val="28"/>
        </w:rPr>
      </w:pPr>
      <w:r>
        <w:rPr>
          <w:rFonts w:ascii="仿宋" w:hAnsi="仿宋" w:eastAsia="仿宋"/>
          <w:sz w:val="28"/>
          <w:szCs w:val="28"/>
        </w:rPr>
        <w:t>四、投标文件的递交</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16.投标文件的密封及标志</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16.1 投标人应在投标文件正本和所有副本的封面上注明采购人名称、比选编号、项目名称；投标人的名称（公章）、法定代表人或委托代理人（签字或盖章）、联系电话和日期；“正本”或“副本”。</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16.2 投标人应将投标文件密封，封口处加盖投标人公章。</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16.3 </w:t>
      </w:r>
      <w:r>
        <w:rPr>
          <w:rFonts w:ascii="仿宋" w:hAnsi="仿宋" w:eastAsia="仿宋"/>
          <w:b/>
          <w:sz w:val="24"/>
          <w:szCs w:val="24"/>
        </w:rPr>
        <w:t>投标袋上须注明：</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16.3.1 项目名称。</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16.3.2投标人的名称（公章）。</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16.4 投标文件未按第16.1、16.2和16.3条规定书写标志和密封者，其投标将拒绝或做无效投标处理。</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17.投标截止时间</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17.1 投标人须在前附表规定的投标截止时间前将投标文件送达。不接受邮寄的投标文件。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17.2 若比选人按第7.3条规定推迟了投标截止时间，比选人和投标人受投标截止时间制约的所有权利和义务均以新的投标截止时间为准。 </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18.迟交的投标文件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18.1 比选人将拒绝在投标截止时间后收到的投标文件。</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19.投标文件的修改和撤回</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19.1 投标人可在递交投标文件后，在规定的投标截止时间前，以书面形式向比选人递交补充、修改或撤回其投标文件的通知。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 xml:space="preserve">19.2 投标文件的修改文件应按第16条规定密封和标志，还须注明“修改”和“开标前不得启封”字样。修改文件须在投标截止时间前送达比选人。 </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19.3 投标人不得在投标截止时间以后修改投标文件。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19.4 投标人不得在投标截止时间起至投标有效期满前撤回投标文件，否则投标保证金将不予退还。</w:t>
      </w:r>
    </w:p>
    <w:p>
      <w:pPr>
        <w:spacing w:before="260" w:after="260" w:line="415" w:lineRule="auto"/>
        <w:jc w:val="center"/>
        <w:rPr>
          <w:rFonts w:ascii="仿宋" w:hAnsi="仿宋" w:eastAsia="仿宋"/>
          <w:sz w:val="28"/>
          <w:szCs w:val="28"/>
        </w:rPr>
      </w:pPr>
      <w:r>
        <w:rPr>
          <w:rFonts w:ascii="仿宋" w:hAnsi="仿宋" w:eastAsia="仿宋"/>
          <w:sz w:val="28"/>
          <w:szCs w:val="28"/>
        </w:rPr>
        <w:t>五、开标及评标</w:t>
      </w:r>
    </w:p>
    <w:p>
      <w:pPr>
        <w:snapToGrid w:val="0"/>
        <w:spacing w:line="400" w:lineRule="exact"/>
        <w:ind w:right="315" w:rightChars="150" w:firstLine="423" w:firstLineChars="147"/>
        <w:rPr>
          <w:rFonts w:ascii="仿宋" w:hAnsi="仿宋" w:eastAsia="仿宋"/>
          <w:sz w:val="24"/>
          <w:szCs w:val="24"/>
        </w:rPr>
      </w:pPr>
      <w:r>
        <w:rPr>
          <w:rFonts w:ascii="仿宋" w:hAnsi="仿宋" w:eastAsia="仿宋"/>
          <w:spacing w:val="24"/>
          <w:sz w:val="24"/>
          <w:szCs w:val="24"/>
        </w:rPr>
        <w:t>20.开标</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20.1 比选人按前附表规定的时间和地点开标。 </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20.2 开标会由比选人组织并主持，邀请所有的投标人参加。 </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20.3 开标时，由投标人推选的代表或开标工作人员检查投标文件的密封情况。经确认无误后，由开标工作人员拆封并宣读投标人名称、投标价格和比选人认为有必要的其他内容。</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 xml:space="preserve">20.4 比选人在比选文件要求递交投标文件的截止时间前收到的所有符合比选文件要求的投标文件，开标时都将当众予以拆封、宣读和记录。 </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20.5 唱标顺序按投标人递交投标文件时间先后的逆顺序进行。</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21.评标委员会</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21.1 评标委员会由比选人按有关规定组建。</w:t>
      </w:r>
    </w:p>
    <w:p>
      <w:pPr>
        <w:snapToGrid w:val="0"/>
        <w:spacing w:line="400" w:lineRule="exact"/>
        <w:ind w:right="315" w:rightChars="150" w:firstLine="470" w:firstLineChars="196"/>
        <w:rPr>
          <w:rFonts w:ascii="仿宋" w:hAnsi="仿宋" w:eastAsia="仿宋"/>
          <w:sz w:val="24"/>
          <w:szCs w:val="24"/>
        </w:rPr>
      </w:pPr>
      <w:r>
        <w:rPr>
          <w:rFonts w:ascii="仿宋" w:hAnsi="仿宋" w:eastAsia="仿宋"/>
          <w:sz w:val="24"/>
          <w:szCs w:val="24"/>
        </w:rPr>
        <w:t>21.2 评标委员会负责对所有投标文件进行详细评审。</w:t>
      </w:r>
    </w:p>
    <w:p>
      <w:pPr>
        <w:snapToGrid w:val="0"/>
        <w:spacing w:line="400" w:lineRule="exact"/>
        <w:ind w:right="315" w:rightChars="150" w:firstLine="564" w:firstLineChars="196"/>
        <w:rPr>
          <w:rFonts w:ascii="仿宋" w:hAnsi="仿宋" w:eastAsia="仿宋"/>
          <w:sz w:val="24"/>
          <w:szCs w:val="24"/>
        </w:rPr>
      </w:pPr>
      <w:r>
        <w:rPr>
          <w:rFonts w:ascii="仿宋" w:hAnsi="仿宋" w:eastAsia="仿宋"/>
          <w:spacing w:val="24"/>
          <w:sz w:val="24"/>
          <w:szCs w:val="24"/>
        </w:rPr>
        <w:t>22.对投标文件的资格性审查及符合性审查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22.1资格性检查：依据比选文件的规定，对投标文件中的资格证明文件、投标保证金等进行审查，以确定投标供应商是否具备投标资格。</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符合性检查：依据比选文件的规定，从投标文件的有效性、完整性和对比选文件的响应程度进行审查，以确定是否对比选文件的实质性要求和条款做出响应。</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22.2 所谓偏离是指投标文件的内容高于或低于比选文件的相关要求。所谓重大负偏离是指投标人所投标项目的服务能力、管理要求明显不能满足比选文件的要求。重大负偏离的认定须经评标委员会成员三分之二以上同意。</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判断投标文件的响应与否只根据投标文件本身，而不寻求外部证据。</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采购人将拒绝没有实质性响应比选文件要求的投标文件。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22.3 评标委员会在初审中，对价格计算错误按下列原则修正：</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22.3.1 如果单价乘数量不等于总价，应以单价为准修正总价。</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22.3.2 如果以文字表示的数额与数字表示的数额有差别，应以文字为准修正数额。</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22.3.3 如投标人不同意以上修正，投标文件将被拒绝。</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23.投标人和其投标文件有下列情形之一的，由评标委员会评审后按做无效投标处理处理或否决其投标：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（1）投标人不满足比选文件规定的资格条件的；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（2）未按规定的格式填写，关键内容字迹模糊、无法辨认的；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（3）投标人未按照比选文件的要求提供投标保证金的;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（4）投标函未加盖投标人公章的，或者无法定代表人或委托代理人签字或盖章的，或者委托代理人没有合法、有效的授权委托书（原件）的；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（5）没有法定代表人身份证明的，或者没有法定代表人或委托代理人身份证明的；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（6）同一投标人提交两个以上不同的投标文件或者投标报价的（但比选文件要求提交备选投标的除外）；</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（7）投标有效期不满足比选文件要求的；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（8）投标文件附有比选人不能接受的条件的；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（9）投标文件没有对比选文件的实质性要求和条款做出响应的；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）比选文件明确规定可以做无效投标处理的其他情形；</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1</w:t>
      </w:r>
      <w:r>
        <w:rPr>
          <w:rFonts w:ascii="仿宋" w:hAnsi="仿宋" w:eastAsia="仿宋"/>
          <w:sz w:val="24"/>
          <w:szCs w:val="24"/>
        </w:rPr>
        <w:t>）相关法律、法规、规章、政府规范性文件规定的其他情形。</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24.投标文件的澄清</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24.1 在评标期间，评标委员会有权要求投标人对其投标文件进行澄清。投标人应派委托代理人和技术人员按评标委员会通知的时间和地点接受询标。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24.2 评标委员会认为有必要，可要求投标人对某些问题做出书面答复。书面答复须由法定代表人或委托代理人签署，作为投标文件的补充，参与评标。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24.3 并非每个投标人都将被询标。</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25.评标办法</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采用综合评分法方式，由评委根据投标方现场评分确定满足条件的得分最高者中标。</w:t>
      </w:r>
    </w:p>
    <w:p>
      <w:pPr>
        <w:jc w:val="center"/>
        <w:rPr>
          <w:rFonts w:ascii="Times New Roman" w:hAnsi="Times New Roman" w:cs="宋体"/>
          <w:b/>
          <w:color w:val="000000" w:themeColor="text1"/>
          <w:sz w:val="28"/>
          <w:szCs w:val="28"/>
          <w14:textFill>
            <w14:solidFill>
              <w14:schemeClr w14:val="tx1"/>
            </w14:solidFill>
          </w14:textFill>
        </w:rPr>
      </w:pPr>
    </w:p>
    <w:p>
      <w:pPr>
        <w:jc w:val="center"/>
        <w:rPr>
          <w:rFonts w:ascii="Times New Roman" w:hAnsi="Times New Roman" w:cs="宋体"/>
          <w:b/>
          <w:color w:val="000000" w:themeColor="text1"/>
          <w:sz w:val="28"/>
          <w:szCs w:val="28"/>
          <w14:textFill>
            <w14:solidFill>
              <w14:schemeClr w14:val="tx1"/>
            </w14:solidFill>
          </w14:textFill>
        </w:rPr>
      </w:pPr>
    </w:p>
    <w:p>
      <w:pPr>
        <w:jc w:val="center"/>
        <w:rPr>
          <w:rFonts w:ascii="Times New Roman" w:hAnsi="Times New Roman" w:cs="宋体"/>
          <w:b/>
          <w:color w:val="000000" w:themeColor="text1"/>
          <w:sz w:val="28"/>
          <w:szCs w:val="28"/>
          <w14:textFill>
            <w14:solidFill>
              <w14:schemeClr w14:val="tx1"/>
            </w14:solidFill>
          </w14:textFill>
        </w:rPr>
      </w:pPr>
    </w:p>
    <w:p>
      <w:pPr>
        <w:jc w:val="center"/>
        <w:rPr>
          <w:rFonts w:ascii="Times New Roman" w:hAnsi="Times New Roman" w:cs="宋体"/>
          <w:b/>
          <w:color w:val="000000" w:themeColor="text1"/>
          <w:sz w:val="28"/>
          <w:szCs w:val="28"/>
          <w14:textFill>
            <w14:solidFill>
              <w14:schemeClr w14:val="tx1"/>
            </w14:solidFill>
          </w14:textFill>
        </w:rPr>
      </w:pPr>
    </w:p>
    <w:p>
      <w:pPr>
        <w:jc w:val="center"/>
        <w:rPr>
          <w:rFonts w:ascii="Times New Roman" w:hAnsi="Times New Roman" w:cs="宋体"/>
          <w:b/>
          <w:color w:val="000000" w:themeColor="text1"/>
          <w:sz w:val="28"/>
          <w:szCs w:val="28"/>
          <w14:textFill>
            <w14:solidFill>
              <w14:schemeClr w14:val="tx1"/>
            </w14:solidFill>
          </w14:textFill>
        </w:rPr>
      </w:pPr>
      <w:r>
        <w:rPr>
          <w:rFonts w:hint="eastAsia" w:ascii="Times New Roman" w:hAnsi="Times New Roman" w:cs="宋体"/>
          <w:b/>
          <w:color w:val="000000" w:themeColor="text1"/>
          <w:sz w:val="28"/>
          <w:szCs w:val="28"/>
          <w14:textFill>
            <w14:solidFill>
              <w14:schemeClr w14:val="tx1"/>
            </w14:solidFill>
          </w14:textFill>
        </w:rPr>
        <w:t>评分索引表</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807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序号</w:t>
            </w:r>
          </w:p>
        </w:tc>
        <w:tc>
          <w:tcPr>
            <w:tcW w:w="8073"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评分项</w:t>
            </w:r>
          </w:p>
        </w:tc>
        <w:tc>
          <w:tcPr>
            <w:tcW w:w="1134"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11"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r>
              <w:rPr>
                <w:rFonts w:hint="eastAsia" w:ascii="Times New Roman" w:hAnsi="Times New Roman" w:cs="宋体"/>
                <w:b/>
                <w:color w:val="000000" w:themeColor="text1"/>
                <w:szCs w:val="21"/>
                <w14:textFill>
                  <w14:solidFill>
                    <w14:schemeClr w14:val="tx1"/>
                  </w14:solidFill>
                </w14:textFill>
              </w:rPr>
              <w:t>1</w:t>
            </w:r>
          </w:p>
        </w:tc>
        <w:tc>
          <w:tcPr>
            <w:tcW w:w="8073" w:type="dxa"/>
            <w:shd w:val="clear" w:color="auto" w:fill="auto"/>
            <w:vAlign w:val="center"/>
          </w:tcPr>
          <w:p>
            <w:pPr>
              <w:spacing w:line="360" w:lineRule="exact"/>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年服务管理费报价分（</w:t>
            </w:r>
            <w:r>
              <w:rPr>
                <w:rFonts w:ascii="Times New Roman" w:hAnsi="Times New Roman"/>
                <w:b/>
                <w:color w:val="000000" w:themeColor="text1"/>
                <w:szCs w:val="21"/>
                <w14:textFill>
                  <w14:solidFill>
                    <w14:schemeClr w14:val="tx1"/>
                  </w14:solidFill>
                </w14:textFill>
              </w:rPr>
              <w:t>70</w:t>
            </w:r>
            <w:r>
              <w:rPr>
                <w:rFonts w:hint="eastAsia" w:ascii="Times New Roman" w:hAnsi="Times New Roman"/>
                <w:b/>
                <w:color w:val="000000" w:themeColor="text1"/>
                <w:szCs w:val="21"/>
                <w14:textFill>
                  <w14:solidFill>
                    <w14:schemeClr w14:val="tx1"/>
                  </w14:solidFill>
                </w14:textFill>
              </w:rPr>
              <w:t>分）</w:t>
            </w:r>
          </w:p>
          <w:p>
            <w:pPr>
              <w:spacing w:line="360" w:lineRule="exact"/>
              <w:ind w:firstLine="420" w:firstLineChars="200"/>
              <w:rPr>
                <w:rFonts w:ascii="Times New Roman" w:hAnsi="Times New Roman"/>
                <w:color w:val="FF0000"/>
                <w:szCs w:val="21"/>
              </w:rPr>
            </w:pPr>
            <w:r>
              <w:rPr>
                <w:rFonts w:hint="eastAsia" w:ascii="Times New Roman" w:hAnsi="Times New Roman"/>
                <w:color w:val="000000" w:themeColor="text1"/>
                <w:szCs w:val="21"/>
                <w14:textFill>
                  <w14:solidFill>
                    <w14:schemeClr w14:val="tx1"/>
                  </w14:solidFill>
                </w14:textFill>
              </w:rPr>
              <w:t>按投标总价计算，价格最高者为满分</w:t>
            </w:r>
            <w:r>
              <w:rPr>
                <w:rFonts w:ascii="Times New Roman" w:hAnsi="Times New Roman"/>
                <w:color w:val="000000" w:themeColor="text1"/>
                <w:szCs w:val="21"/>
                <w14:textFill>
                  <w14:solidFill>
                    <w14:schemeClr w14:val="tx1"/>
                  </w14:solidFill>
                </w14:textFill>
              </w:rPr>
              <w:t>70分，以此为基准价，其他投标人的价格分按以下公式计算：（投标价/基准价）×70，保留小数点后两位。</w:t>
            </w:r>
          </w:p>
        </w:tc>
        <w:tc>
          <w:tcPr>
            <w:tcW w:w="1134"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11" w:type="dxa"/>
            <w:shd w:val="clear" w:color="auto" w:fill="auto"/>
            <w:vAlign w:val="center"/>
          </w:tcPr>
          <w:p>
            <w:pPr>
              <w:spacing w:line="360" w:lineRule="exact"/>
              <w:jc w:val="center"/>
              <w:rPr>
                <w:rFonts w:ascii="Times New Roman" w:hAnsi="Times New Roman" w:cs="宋体"/>
                <w:b/>
                <w:color w:val="auto"/>
                <w:szCs w:val="21"/>
              </w:rPr>
            </w:pPr>
            <w:r>
              <w:rPr>
                <w:rFonts w:ascii="Times New Roman" w:hAnsi="Times New Roman" w:cs="宋体"/>
                <w:b/>
                <w:color w:val="auto"/>
                <w:szCs w:val="21"/>
              </w:rPr>
              <w:t>3</w:t>
            </w:r>
          </w:p>
        </w:tc>
        <w:tc>
          <w:tcPr>
            <w:tcW w:w="8073" w:type="dxa"/>
            <w:shd w:val="clear" w:color="auto" w:fill="auto"/>
            <w:vAlign w:val="center"/>
          </w:tcPr>
          <w:p>
            <w:pPr>
              <w:spacing w:line="360" w:lineRule="exact"/>
              <w:rPr>
                <w:rFonts w:ascii="Times New Roman" w:hAnsi="Times New Roman"/>
                <w:b/>
                <w:color w:val="auto"/>
                <w:szCs w:val="21"/>
              </w:rPr>
            </w:pPr>
            <w:r>
              <w:rPr>
                <w:rFonts w:hint="eastAsia" w:ascii="Times New Roman" w:hAnsi="Times New Roman"/>
                <w:b/>
                <w:color w:val="auto"/>
                <w:szCs w:val="21"/>
              </w:rPr>
              <w:t>企业业绩分（15</w:t>
            </w:r>
            <w:r>
              <w:rPr>
                <w:rFonts w:ascii="Times New Roman" w:hAnsi="Times New Roman"/>
                <w:b/>
                <w:color w:val="auto"/>
                <w:szCs w:val="21"/>
              </w:rPr>
              <w:t xml:space="preserve"> </w:t>
            </w:r>
            <w:r>
              <w:rPr>
                <w:rFonts w:hint="eastAsia" w:ascii="Times New Roman" w:hAnsi="Times New Roman"/>
                <w:b/>
                <w:color w:val="auto"/>
                <w:szCs w:val="21"/>
              </w:rPr>
              <w:t>分）</w:t>
            </w:r>
          </w:p>
          <w:p>
            <w:pPr>
              <w:spacing w:line="360" w:lineRule="exact"/>
              <w:rPr>
                <w:rFonts w:ascii="Times New Roman" w:hAnsi="Times New Roman"/>
                <w:color w:val="auto"/>
                <w:szCs w:val="21"/>
              </w:rPr>
            </w:pPr>
            <w:r>
              <w:rPr>
                <w:rFonts w:hint="eastAsia" w:ascii="Times New Roman" w:hAnsi="Times New Roman"/>
                <w:b/>
                <w:color w:val="auto"/>
                <w:szCs w:val="21"/>
              </w:rPr>
              <w:t>参加比选单位提供2</w:t>
            </w:r>
            <w:r>
              <w:rPr>
                <w:rFonts w:ascii="Times New Roman" w:hAnsi="Times New Roman"/>
                <w:b/>
                <w:color w:val="auto"/>
                <w:szCs w:val="21"/>
              </w:rPr>
              <w:t>019</w:t>
            </w:r>
            <w:r>
              <w:rPr>
                <w:rFonts w:hint="eastAsia" w:ascii="Times New Roman" w:hAnsi="Times New Roman"/>
                <w:b/>
                <w:color w:val="auto"/>
                <w:szCs w:val="21"/>
              </w:rPr>
              <w:t>年度 财务报表原件，加盖公章。按年总营业额从高到低依次排名。</w:t>
            </w:r>
          </w:p>
          <w:p>
            <w:pPr>
              <w:spacing w:line="360" w:lineRule="exact"/>
              <w:ind w:firstLine="420" w:firstLineChars="200"/>
              <w:rPr>
                <w:rFonts w:ascii="Times New Roman" w:hAnsi="Times New Roman"/>
                <w:color w:val="auto"/>
                <w:szCs w:val="21"/>
              </w:rPr>
            </w:pPr>
            <w:r>
              <w:rPr>
                <w:rFonts w:hint="eastAsia" w:ascii="Times New Roman" w:hAnsi="Times New Roman"/>
                <w:color w:val="auto"/>
                <w:szCs w:val="21"/>
              </w:rPr>
              <w:t>第1名得1</w:t>
            </w:r>
            <w:r>
              <w:rPr>
                <w:rFonts w:ascii="Times New Roman" w:hAnsi="Times New Roman"/>
                <w:color w:val="auto"/>
                <w:szCs w:val="21"/>
              </w:rPr>
              <w:t>5</w:t>
            </w:r>
            <w:r>
              <w:rPr>
                <w:rFonts w:hint="eastAsia" w:ascii="Times New Roman" w:hAnsi="Times New Roman"/>
                <w:color w:val="auto"/>
                <w:szCs w:val="21"/>
              </w:rPr>
              <w:t>分；</w:t>
            </w:r>
          </w:p>
          <w:p>
            <w:pPr>
              <w:spacing w:line="360" w:lineRule="exact"/>
              <w:ind w:firstLine="420" w:firstLineChars="200"/>
              <w:rPr>
                <w:rFonts w:ascii="Times New Roman" w:hAnsi="Times New Roman"/>
                <w:color w:val="auto"/>
                <w:szCs w:val="21"/>
              </w:rPr>
            </w:pPr>
            <w:r>
              <w:rPr>
                <w:rFonts w:hint="eastAsia" w:ascii="Times New Roman" w:hAnsi="Times New Roman"/>
                <w:color w:val="auto"/>
                <w:szCs w:val="21"/>
              </w:rPr>
              <w:t>第2名得1</w:t>
            </w:r>
            <w:r>
              <w:rPr>
                <w:rFonts w:ascii="Times New Roman" w:hAnsi="Times New Roman"/>
                <w:color w:val="auto"/>
                <w:szCs w:val="21"/>
              </w:rPr>
              <w:t>2</w:t>
            </w:r>
            <w:r>
              <w:rPr>
                <w:rFonts w:hint="eastAsia" w:ascii="Times New Roman" w:hAnsi="Times New Roman"/>
                <w:color w:val="auto"/>
                <w:szCs w:val="21"/>
              </w:rPr>
              <w:t>分；</w:t>
            </w:r>
          </w:p>
          <w:p>
            <w:pPr>
              <w:spacing w:line="360" w:lineRule="exact"/>
              <w:ind w:firstLine="420" w:firstLineChars="200"/>
              <w:rPr>
                <w:rFonts w:ascii="Times New Roman" w:hAnsi="Times New Roman"/>
                <w:color w:val="auto"/>
                <w:szCs w:val="21"/>
              </w:rPr>
            </w:pPr>
            <w:r>
              <w:rPr>
                <w:rFonts w:hint="eastAsia" w:ascii="Times New Roman" w:hAnsi="Times New Roman"/>
                <w:color w:val="auto"/>
                <w:szCs w:val="21"/>
              </w:rPr>
              <w:t>第3名得9分；</w:t>
            </w:r>
          </w:p>
          <w:p>
            <w:pPr>
              <w:spacing w:line="360" w:lineRule="exact"/>
              <w:ind w:firstLine="420" w:firstLineChars="200"/>
              <w:rPr>
                <w:rFonts w:ascii="Times New Roman" w:hAnsi="Times New Roman"/>
                <w:color w:val="auto"/>
                <w:szCs w:val="21"/>
              </w:rPr>
            </w:pPr>
            <w:r>
              <w:rPr>
                <w:rFonts w:hint="eastAsia" w:ascii="Times New Roman" w:hAnsi="Times New Roman"/>
                <w:color w:val="auto"/>
                <w:szCs w:val="21"/>
              </w:rPr>
              <w:t>第4名得6分；</w:t>
            </w:r>
          </w:p>
          <w:p>
            <w:pPr>
              <w:spacing w:line="360" w:lineRule="exact"/>
              <w:ind w:firstLine="420" w:firstLineChars="200"/>
              <w:rPr>
                <w:rFonts w:ascii="Times New Roman" w:hAnsi="Times New Roman"/>
                <w:color w:val="auto"/>
                <w:szCs w:val="21"/>
              </w:rPr>
            </w:pPr>
            <w:r>
              <w:rPr>
                <w:rFonts w:hint="eastAsia" w:ascii="Times New Roman" w:hAnsi="Times New Roman"/>
                <w:color w:val="auto"/>
                <w:szCs w:val="21"/>
              </w:rPr>
              <w:t>第5名（含第5名）以下得4分；</w:t>
            </w:r>
          </w:p>
          <w:p>
            <w:pPr>
              <w:spacing w:line="360" w:lineRule="exact"/>
              <w:ind w:firstLine="420" w:firstLineChars="200"/>
              <w:rPr>
                <w:rFonts w:ascii="Times New Roman" w:hAnsi="Times New Roman"/>
                <w:color w:val="auto"/>
                <w:szCs w:val="21"/>
              </w:rPr>
            </w:pPr>
            <w:r>
              <w:rPr>
                <w:rFonts w:hint="eastAsia" w:ascii="Times New Roman" w:hAnsi="Times New Roman"/>
                <w:color w:val="auto"/>
                <w:szCs w:val="21"/>
              </w:rPr>
              <w:t>亏损企业不得分。</w:t>
            </w:r>
            <w:bookmarkStart w:id="2" w:name="_GoBack"/>
            <w:bookmarkEnd w:id="2"/>
          </w:p>
        </w:tc>
        <w:tc>
          <w:tcPr>
            <w:tcW w:w="1134"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11"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r>
              <w:rPr>
                <w:rFonts w:ascii="Times New Roman" w:hAnsi="Times New Roman" w:cs="宋体"/>
                <w:b/>
                <w:color w:val="000000" w:themeColor="text1"/>
                <w:szCs w:val="21"/>
                <w14:textFill>
                  <w14:solidFill>
                    <w14:schemeClr w14:val="tx1"/>
                  </w14:solidFill>
                </w14:textFill>
              </w:rPr>
              <w:t>4</w:t>
            </w:r>
          </w:p>
        </w:tc>
        <w:tc>
          <w:tcPr>
            <w:tcW w:w="8073" w:type="dxa"/>
            <w:shd w:val="clear" w:color="auto" w:fill="auto"/>
            <w:vAlign w:val="center"/>
          </w:tcPr>
          <w:p>
            <w:pPr>
              <w:spacing w:line="360" w:lineRule="exact"/>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设备性能分（</w:t>
            </w:r>
            <w:r>
              <w:rPr>
                <w:rFonts w:ascii="Times New Roman" w:hAnsi="Times New Roman"/>
                <w:b/>
                <w:color w:val="000000" w:themeColor="text1"/>
                <w:szCs w:val="21"/>
                <w14:textFill>
                  <w14:solidFill>
                    <w14:schemeClr w14:val="tx1"/>
                  </w14:solidFill>
                </w14:textFill>
              </w:rPr>
              <w:t xml:space="preserve"> </w:t>
            </w:r>
            <w:r>
              <w:rPr>
                <w:rFonts w:hint="eastAsia" w:ascii="Times New Roman" w:hAnsi="Times New Roman"/>
                <w:b/>
                <w:color w:val="000000" w:themeColor="text1"/>
                <w:szCs w:val="21"/>
                <w14:textFill>
                  <w14:solidFill>
                    <w14:schemeClr w14:val="tx1"/>
                  </w14:solidFill>
                </w14:textFill>
              </w:rPr>
              <w:t>5</w:t>
            </w:r>
            <w:r>
              <w:rPr>
                <w:rFonts w:ascii="Times New Roman" w:hAnsi="Times New Roman"/>
                <w:b/>
                <w:color w:val="000000" w:themeColor="text1"/>
                <w:szCs w:val="21"/>
                <w14:textFill>
                  <w14:solidFill>
                    <w14:schemeClr w14:val="tx1"/>
                  </w14:solidFill>
                </w14:textFill>
              </w:rPr>
              <w:t xml:space="preserve"> 分</w:t>
            </w:r>
            <w:r>
              <w:rPr>
                <w:rFonts w:hint="eastAsia" w:ascii="Times New Roman" w:hAnsi="Times New Roman"/>
                <w:b/>
                <w:color w:val="000000" w:themeColor="text1"/>
                <w:szCs w:val="21"/>
                <w14:textFill>
                  <w14:solidFill>
                    <w14:schemeClr w14:val="tx1"/>
                  </w14:solidFill>
                </w14:textFill>
              </w:rPr>
              <w:t>）</w:t>
            </w:r>
          </w:p>
          <w:p>
            <w:pPr>
              <w:spacing w:line="36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投标人投放的</w:t>
            </w:r>
            <w:r>
              <w:rPr>
                <w:rFonts w:hint="eastAsia" w:ascii="Times New Roman" w:hAnsi="Times New Roman"/>
                <w:color w:val="000000" w:themeColor="text1"/>
                <w:szCs w:val="21"/>
                <w14:textFill>
                  <w14:solidFill>
                    <w14:schemeClr w14:val="tx1"/>
                  </w14:solidFill>
                </w14:textFill>
              </w:rPr>
              <w:t>饮料机</w:t>
            </w:r>
            <w:r>
              <w:rPr>
                <w:rFonts w:ascii="Times New Roman" w:hAnsi="Times New Roman"/>
                <w:color w:val="000000" w:themeColor="text1"/>
                <w:szCs w:val="21"/>
                <w14:textFill>
                  <w14:solidFill>
                    <w14:schemeClr w14:val="tx1"/>
                  </w14:solidFill>
                </w14:textFill>
              </w:rPr>
              <w:t>设备获得CQC认证证书得1分，获得3C认证证书得1分，获得环保产品证书得1分，设备能效标识2分（其中国家一级能效标识得2分、二级能效标识得1分，二级以下不得分）</w:t>
            </w:r>
          </w:p>
        </w:tc>
        <w:tc>
          <w:tcPr>
            <w:tcW w:w="1134"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11"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r>
              <w:rPr>
                <w:rFonts w:ascii="Times New Roman" w:hAnsi="Times New Roman" w:cs="宋体"/>
                <w:b/>
                <w:color w:val="000000" w:themeColor="text1"/>
                <w:szCs w:val="21"/>
                <w14:textFill>
                  <w14:solidFill>
                    <w14:schemeClr w14:val="tx1"/>
                  </w14:solidFill>
                </w14:textFill>
              </w:rPr>
              <w:t>5</w:t>
            </w:r>
          </w:p>
        </w:tc>
        <w:tc>
          <w:tcPr>
            <w:tcW w:w="8073" w:type="dxa"/>
            <w:shd w:val="clear" w:color="auto" w:fill="auto"/>
            <w:vAlign w:val="center"/>
          </w:tcPr>
          <w:p>
            <w:pPr>
              <w:spacing w:line="360" w:lineRule="exact"/>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服务承诺</w:t>
            </w:r>
            <w:r>
              <w:rPr>
                <w:rFonts w:hint="eastAsia" w:ascii="Times New Roman" w:hAnsi="Times New Roman" w:cs="宋体"/>
                <w:b/>
                <w:color w:val="000000" w:themeColor="text1"/>
                <w:szCs w:val="21"/>
                <w14:textFill>
                  <w14:solidFill>
                    <w14:schemeClr w14:val="tx1"/>
                  </w14:solidFill>
                </w14:textFill>
              </w:rPr>
              <w:t>及优惠方案分</w:t>
            </w:r>
            <w:r>
              <w:rPr>
                <w:rFonts w:hint="eastAsia" w:ascii="Times New Roman" w:hAnsi="Times New Roman"/>
                <w:b/>
                <w:color w:val="000000" w:themeColor="text1"/>
                <w:szCs w:val="21"/>
                <w14:textFill>
                  <w14:solidFill>
                    <w14:schemeClr w14:val="tx1"/>
                  </w14:solidFill>
                </w14:textFill>
              </w:rPr>
              <w:t>（</w:t>
            </w:r>
            <w:r>
              <w:rPr>
                <w:rFonts w:ascii="Times New Roman" w:hAnsi="Times New Roman"/>
                <w:b/>
                <w:color w:val="000000" w:themeColor="text1"/>
                <w:szCs w:val="21"/>
                <w14:textFill>
                  <w14:solidFill>
                    <w14:schemeClr w14:val="tx1"/>
                  </w14:solidFill>
                </w14:textFill>
              </w:rPr>
              <w:t xml:space="preserve"> </w:t>
            </w:r>
            <w:r>
              <w:rPr>
                <w:rFonts w:hint="eastAsia" w:ascii="Times New Roman" w:hAnsi="Times New Roman"/>
                <w:b/>
                <w:color w:val="000000" w:themeColor="text1"/>
                <w:szCs w:val="21"/>
                <w14:textFill>
                  <w14:solidFill>
                    <w14:schemeClr w14:val="tx1"/>
                  </w14:solidFill>
                </w14:textFill>
              </w:rPr>
              <w:t>10</w:t>
            </w:r>
            <w:r>
              <w:rPr>
                <w:rFonts w:ascii="Times New Roman" w:hAnsi="Times New Roman"/>
                <w:b/>
                <w:color w:val="000000" w:themeColor="text1"/>
                <w:szCs w:val="21"/>
                <w14:textFill>
                  <w14:solidFill>
                    <w14:schemeClr w14:val="tx1"/>
                  </w14:solidFill>
                </w14:textFill>
              </w:rPr>
              <w:t xml:space="preserve"> </w:t>
            </w:r>
            <w:r>
              <w:rPr>
                <w:rFonts w:hint="eastAsia" w:ascii="Times New Roman" w:hAnsi="Times New Roman"/>
                <w:b/>
                <w:color w:val="000000" w:themeColor="text1"/>
                <w:szCs w:val="21"/>
                <w14:textFill>
                  <w14:solidFill>
                    <w14:schemeClr w14:val="tx1"/>
                  </w14:solidFill>
                </w14:textFill>
              </w:rPr>
              <w:t xml:space="preserve">分） </w:t>
            </w:r>
            <w:r>
              <w:rPr>
                <w:rFonts w:ascii="Times New Roman" w:hAnsi="Times New Roman"/>
                <w:b/>
                <w:color w:val="000000" w:themeColor="text1"/>
                <w:szCs w:val="21"/>
                <w14:textFill>
                  <w14:solidFill>
                    <w14:schemeClr w14:val="tx1"/>
                  </w14:solidFill>
                </w14:textFill>
              </w:rPr>
              <w:t xml:space="preserve"> </w:t>
            </w:r>
          </w:p>
          <w:p>
            <w:pPr>
              <w:spacing w:line="36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评委根据投标人提供的关于商品的种类、价格、管理、售后等的服务承诺，以及针对本校</w:t>
            </w:r>
            <w:r>
              <w:rPr>
                <w:rFonts w:hint="eastAsia" w:ascii="Times New Roman" w:hAnsi="Times New Roman"/>
                <w:color w:val="000000" w:themeColor="text1"/>
                <w:szCs w:val="21"/>
                <w14:textFill>
                  <w14:solidFill>
                    <w14:schemeClr w14:val="tx1"/>
                  </w14:solidFill>
                </w14:textFill>
              </w:rPr>
              <w:t>天堂校区</w:t>
            </w:r>
            <w:r>
              <w:rPr>
                <w:rFonts w:ascii="Times New Roman" w:hAnsi="Times New Roman"/>
                <w:color w:val="000000" w:themeColor="text1"/>
                <w:szCs w:val="21"/>
                <w14:textFill>
                  <w14:solidFill>
                    <w14:schemeClr w14:val="tx1"/>
                  </w14:solidFill>
                </w14:textFill>
              </w:rPr>
              <w:t>实际所承诺开展的优惠活动</w:t>
            </w:r>
            <w:r>
              <w:rPr>
                <w:rFonts w:hint="eastAsia" w:ascii="Times New Roman" w:hAnsi="Times New Roman"/>
                <w:color w:val="000000" w:themeColor="text1"/>
                <w:szCs w:val="21"/>
                <w14:textFill>
                  <w14:solidFill>
                    <w14:schemeClr w14:val="tx1"/>
                  </w14:solidFill>
                </w14:textFill>
              </w:rPr>
              <w:t>、合同到期后无条件交接撤离等方面</w:t>
            </w:r>
            <w:r>
              <w:rPr>
                <w:rFonts w:ascii="Times New Roman" w:hAnsi="Times New Roman"/>
                <w:color w:val="000000" w:themeColor="text1"/>
                <w:szCs w:val="21"/>
                <w14:textFill>
                  <w14:solidFill>
                    <w14:schemeClr w14:val="tx1"/>
                  </w14:solidFill>
                </w14:textFill>
              </w:rPr>
              <w:t>打分</w:t>
            </w:r>
            <w:r>
              <w:rPr>
                <w:rFonts w:hint="eastAsia" w:ascii="Times New Roman" w:hAnsi="Times New Roman"/>
                <w:color w:val="000000" w:themeColor="text1"/>
                <w:szCs w:val="21"/>
                <w14:textFill>
                  <w14:solidFill>
                    <w14:schemeClr w14:val="tx1"/>
                  </w14:solidFill>
                </w14:textFill>
              </w:rPr>
              <w:t>。</w:t>
            </w:r>
          </w:p>
          <w:p>
            <w:pPr>
              <w:pStyle w:val="10"/>
              <w:numPr>
                <w:ilvl w:val="0"/>
                <w:numId w:val="1"/>
              </w:numPr>
              <w:spacing w:line="360" w:lineRule="exact"/>
              <w:ind w:firstLineChars="0"/>
              <w:rPr>
                <w:rFonts w:ascii="Times New Roman" w:hAnsi="Times New Roman" w:cs="宋体"/>
                <w:b/>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优秀</w:t>
            </w:r>
            <w:r>
              <w:rPr>
                <w:rFonts w:ascii="Times New Roman" w:hAnsi="Times New Roman"/>
                <w:color w:val="000000" w:themeColor="text1"/>
                <w:szCs w:val="21"/>
                <w14:textFill>
                  <w14:solidFill>
                    <w14:schemeClr w14:val="tx1"/>
                  </w14:solidFill>
                </w14:textFill>
              </w:rPr>
              <w:t>8-10</w:t>
            </w:r>
            <w:r>
              <w:rPr>
                <w:rFonts w:hint="eastAsia" w:ascii="Times New Roman" w:hAnsi="Times New Roman"/>
                <w:color w:val="000000" w:themeColor="text1"/>
                <w:szCs w:val="21"/>
                <w14:textFill>
                  <w14:solidFill>
                    <w14:schemeClr w14:val="tx1"/>
                  </w14:solidFill>
                </w14:textFill>
              </w:rPr>
              <w:t xml:space="preserve">分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B、良好</w:t>
            </w: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7</w:t>
            </w:r>
            <w:r>
              <w:rPr>
                <w:rFonts w:hint="eastAsia" w:ascii="Times New Roman" w:hAnsi="Times New Roman"/>
                <w:color w:val="000000" w:themeColor="text1"/>
                <w:szCs w:val="21"/>
                <w14:textFill>
                  <w14:solidFill>
                    <w14:schemeClr w14:val="tx1"/>
                  </w14:solidFill>
                </w14:textFill>
              </w:rPr>
              <w:t xml:space="preserve">分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C、一般2-</w:t>
            </w: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 xml:space="preserve">分 </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D、较差</w:t>
            </w:r>
            <w:r>
              <w:rPr>
                <w:rFonts w:ascii="Times New Roman" w:hAnsi="Times New Roman"/>
                <w:color w:val="000000" w:themeColor="text1"/>
                <w:szCs w:val="21"/>
                <w14:textFill>
                  <w14:solidFill>
                    <w14:schemeClr w14:val="tx1"/>
                  </w14:solidFill>
                </w14:textFill>
              </w:rPr>
              <w:t>0</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分</w:t>
            </w:r>
          </w:p>
        </w:tc>
        <w:tc>
          <w:tcPr>
            <w:tcW w:w="1134" w:type="dxa"/>
            <w:shd w:val="clear" w:color="auto" w:fill="auto"/>
            <w:vAlign w:val="center"/>
          </w:tcPr>
          <w:p>
            <w:pPr>
              <w:spacing w:line="360" w:lineRule="exact"/>
              <w:jc w:val="center"/>
              <w:rPr>
                <w:rFonts w:ascii="Times New Roman" w:hAnsi="Times New Roman" w:cs="宋体"/>
                <w:b/>
                <w:color w:val="000000" w:themeColor="text1"/>
                <w:szCs w:val="21"/>
                <w14:textFill>
                  <w14:solidFill>
                    <w14:schemeClr w14:val="tx1"/>
                  </w14:solidFill>
                </w14:textFill>
              </w:rPr>
            </w:pPr>
          </w:p>
        </w:tc>
      </w:tr>
    </w:tbl>
    <w:p>
      <w:pPr>
        <w:snapToGrid w:val="0"/>
        <w:spacing w:line="400" w:lineRule="exact"/>
        <w:ind w:right="315" w:rightChars="150" w:firstLine="480" w:firstLineChars="200"/>
        <w:rPr>
          <w:rFonts w:ascii="仿宋" w:hAnsi="仿宋" w:eastAsia="仿宋"/>
          <w:sz w:val="24"/>
          <w:szCs w:val="24"/>
        </w:rPr>
      </w:pP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26.评标过</w:t>
      </w:r>
      <w:r>
        <w:rPr>
          <w:rFonts w:ascii="仿宋" w:hAnsi="仿宋" w:eastAsia="仿宋"/>
          <w:spacing w:val="24"/>
          <w:sz w:val="24"/>
          <w:szCs w:val="24"/>
        </w:rPr>
        <w:t>程的保密</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26.1 在宣布中标人之前，凡属审查、澄清、评价、比较投标文件和中标意向等有关信息，均不得泄露给任何投标人或与评标工作无关的人员。</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26.2 投标人不得探听上述信息，不得以任何行为影响评标过程，否则将被作为无效投标文件。</w:t>
      </w:r>
    </w:p>
    <w:p>
      <w:pPr>
        <w:spacing w:before="260" w:after="260" w:line="415" w:lineRule="auto"/>
        <w:jc w:val="center"/>
        <w:rPr>
          <w:rFonts w:ascii="仿宋" w:hAnsi="仿宋" w:eastAsia="仿宋"/>
          <w:sz w:val="28"/>
          <w:szCs w:val="28"/>
        </w:rPr>
      </w:pPr>
      <w:r>
        <w:rPr>
          <w:rFonts w:ascii="仿宋" w:hAnsi="仿宋" w:eastAsia="仿宋"/>
          <w:sz w:val="28"/>
          <w:szCs w:val="28"/>
        </w:rPr>
        <w:t>六、定标及签约</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27.采购人拒绝所有投标的权利</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27.1 采购人保留在定标之前根据评标委员会的评审意见，有权选择中标人或否决全部投标的权利，而没有向投标人解释的义务。</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28投标截止时间结束后投标人不足三家的处理</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28.1 如出现投标截止时间结束后投标人不足三家的情况，按流标处理。</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29.废标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29.1 出现下列情形之一的，将予废标：</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29.1.1出现影响采购公正的违法、违规行为的；</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29.1.2因重大变故，采购任务取消的；</w:t>
      </w:r>
    </w:p>
    <w:p>
      <w:pPr>
        <w:snapToGrid w:val="0"/>
        <w:spacing w:line="400" w:lineRule="exact"/>
        <w:ind w:firstLine="470" w:firstLineChars="196"/>
        <w:rPr>
          <w:rFonts w:ascii="仿宋" w:hAnsi="仿宋" w:eastAsia="仿宋"/>
          <w:sz w:val="24"/>
          <w:szCs w:val="24"/>
        </w:rPr>
      </w:pPr>
      <w:r>
        <w:rPr>
          <w:rFonts w:ascii="仿宋" w:hAnsi="仿宋" w:eastAsia="仿宋"/>
          <w:sz w:val="24"/>
          <w:szCs w:val="24"/>
        </w:rPr>
        <w:t>30.定标</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30.1 比选人将根据评标委员会的书面评标报告，依据法律法规确定中标人。</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30.2 比选人对评标委员会推荐的中标候选人（中标人）作最终审查，进一步核查其财务、服务、经营能力和履行合同的能力在比选期间是否有实质性的变化。</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 若有充分证据证明，中标候选人出现下列情况之一的，一经查实，将被取消中标资格。若此情况一经认定，报项目比选领导小组批准，采购人有权按中标顺序排名，重新确定中标候选人或重新采购：</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30.3.1 提供虚假材料谋取中标的；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30.3.2 向采购人行贿或者提供其他不当利益的；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30.3.3 恶意竞争，投标价格明显偏离其自身合理成本且又无法提供证明的；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30.3.4 属于本文件规定的无效条件，但在评标过程中又未被评标委员会发现的；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30.3.5 不符合法律、法规的规定的。</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30.4 公示。比选人在评标结束后，进行评标结果公示，公示期不少于3日。</w:t>
      </w:r>
    </w:p>
    <w:p>
      <w:pPr>
        <w:snapToGrid w:val="0"/>
        <w:spacing w:after="187" w:line="400" w:lineRule="exact"/>
        <w:ind w:firstLine="480" w:firstLineChars="200"/>
        <w:rPr>
          <w:rFonts w:ascii="仿宋" w:hAnsi="仿宋" w:eastAsia="仿宋"/>
          <w:sz w:val="24"/>
          <w:szCs w:val="24"/>
        </w:rPr>
      </w:pPr>
      <w:r>
        <w:rPr>
          <w:rFonts w:ascii="仿宋" w:hAnsi="仿宋" w:eastAsia="仿宋"/>
          <w:sz w:val="24"/>
          <w:szCs w:val="24"/>
        </w:rPr>
        <w:t>31.投标人对中标结果的质疑、投诉</w:t>
      </w:r>
    </w:p>
    <w:p>
      <w:pPr>
        <w:snapToGrid w:val="0"/>
        <w:spacing w:line="400" w:lineRule="exact"/>
        <w:ind w:firstLine="360" w:firstLineChars="150"/>
        <w:rPr>
          <w:rFonts w:ascii="仿宋" w:hAnsi="仿宋" w:eastAsia="仿宋"/>
          <w:sz w:val="24"/>
          <w:szCs w:val="24"/>
        </w:rPr>
      </w:pPr>
      <w:r>
        <w:rPr>
          <w:rFonts w:ascii="仿宋" w:hAnsi="仿宋" w:eastAsia="仿宋"/>
          <w:sz w:val="24"/>
          <w:szCs w:val="24"/>
        </w:rPr>
        <w:t>31.1投标人对评标结果有异议的，可向比选人提出异议，异议必须在国家相关法律、法规规定的时间内以书面形式提出。投标人应保证提出的异议内容和相应证明材料的真实性及来源的合法性，并承担相应的法律责任。比选人将按国家有关规定予以答复。</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32.中标通知</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32.1 确定中标人后，比选人向中标人发出中标通知书。</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32.2 中标通知书为合同的组成部分。</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32.3 未中标人，对未中标原因，不作任何解释。</w:t>
      </w:r>
    </w:p>
    <w:p>
      <w:pPr>
        <w:snapToGrid w:val="0"/>
        <w:spacing w:line="400" w:lineRule="exact"/>
        <w:ind w:right="315" w:rightChars="150" w:firstLine="576" w:firstLineChars="200"/>
        <w:rPr>
          <w:rFonts w:ascii="仿宋" w:hAnsi="仿宋" w:eastAsia="仿宋"/>
          <w:sz w:val="24"/>
          <w:szCs w:val="24"/>
        </w:rPr>
      </w:pPr>
      <w:r>
        <w:rPr>
          <w:rFonts w:ascii="仿宋" w:hAnsi="仿宋" w:eastAsia="仿宋"/>
          <w:spacing w:val="24"/>
          <w:sz w:val="24"/>
          <w:szCs w:val="24"/>
        </w:rPr>
        <w:t>33.签订合同</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33.1 中标人收到中标通知书后，应在30日内与采购人依据比选文件和投标文件签订合同。</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33.2 比选文件、中标人的投标文件及比选过程中有关澄清、承诺文件均应作为合同附件。</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33.3 签订合同后，中标人不得将合同约定事项进行转包。未经采购人同意，中标人也不得采用分包的形式履行合同，否则采购人有权终止合同，中标人的合同担保金将不予退还。转包或分包造成采购人损失的，中标人应承担相应赔偿责任。</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33.4 中标人不与采购人签订合同的，投标保证金不予退还并取消其中标资格，给采购人造成的损失超过投标保证金数额的，应对超过部分予以赔偿。</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34</w:t>
      </w:r>
      <w:r>
        <w:rPr>
          <w:rFonts w:ascii="仿宋" w:hAnsi="仿宋" w:eastAsia="仿宋"/>
          <w:spacing w:val="24"/>
          <w:sz w:val="24"/>
          <w:szCs w:val="24"/>
        </w:rPr>
        <w:t>.</w:t>
      </w:r>
      <w:r>
        <w:rPr>
          <w:rFonts w:ascii="仿宋" w:hAnsi="仿宋" w:eastAsia="仿宋"/>
          <w:sz w:val="24"/>
          <w:szCs w:val="24"/>
        </w:rPr>
        <w:t>中标投标人变更</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中标投标人因不可抗力或者自身原因不能履行合同的，采购人可以重新确定排名其后第一位的中标候选人为中标人，或重新采购。</w:t>
      </w:r>
    </w:p>
    <w:p>
      <w:pPr>
        <w:spacing w:line="420" w:lineRule="exact"/>
        <w:jc w:val="center"/>
        <w:outlineLvl w:val="1"/>
        <w:rPr>
          <w:rFonts w:ascii="仿宋" w:hAnsi="仿宋" w:eastAsia="仿宋"/>
          <w:sz w:val="28"/>
          <w:szCs w:val="28"/>
        </w:rPr>
      </w:pPr>
      <w:r>
        <w:rPr>
          <w:rFonts w:ascii="微软雅黑" w:hAnsi="微软雅黑" w:eastAsia="微软雅黑"/>
          <w:sz w:val="24"/>
          <w:szCs w:val="24"/>
        </w:rPr>
        <w:br w:type="page"/>
      </w:r>
      <w:r>
        <w:rPr>
          <w:rFonts w:ascii="仿宋" w:hAnsi="仿宋" w:eastAsia="仿宋"/>
          <w:sz w:val="28"/>
          <w:szCs w:val="28"/>
        </w:rPr>
        <w:t>第三章  采购项目需求及技术要求</w:t>
      </w:r>
    </w:p>
    <w:p>
      <w:pPr>
        <w:snapToGrid w:val="0"/>
        <w:spacing w:line="360" w:lineRule="auto"/>
        <w:jc w:val="left"/>
        <w:rPr>
          <w:rFonts w:ascii="仿宋" w:hAnsi="仿宋" w:eastAsia="仿宋"/>
          <w:sz w:val="24"/>
          <w:szCs w:val="24"/>
        </w:rPr>
      </w:pPr>
      <w:r>
        <w:rPr>
          <w:rFonts w:ascii="仿宋" w:hAnsi="仿宋" w:eastAsia="仿宋"/>
          <w:sz w:val="24"/>
          <w:szCs w:val="24"/>
        </w:rPr>
        <w:t>一、饮料自动售货机摆放位置及数量</w:t>
      </w:r>
    </w:p>
    <w:tbl>
      <w:tblPr>
        <w:tblStyle w:val="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85"/>
        <w:gridCol w:w="1950"/>
        <w:gridCol w:w="139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序号</w:t>
            </w:r>
          </w:p>
        </w:tc>
        <w:tc>
          <w:tcPr>
            <w:tcW w:w="268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位置</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hint="eastAsia" w:ascii="仿宋" w:hAnsi="仿宋" w:eastAsia="仿宋"/>
                <w:sz w:val="24"/>
                <w:szCs w:val="24"/>
              </w:rPr>
              <w:t>投放</w:t>
            </w:r>
            <w:r>
              <w:rPr>
                <w:rFonts w:ascii="仿宋" w:hAnsi="仿宋" w:eastAsia="仿宋"/>
                <w:sz w:val="24"/>
                <w:szCs w:val="24"/>
              </w:rPr>
              <w:t>数量</w:t>
            </w:r>
          </w:p>
        </w:tc>
        <w:tc>
          <w:tcPr>
            <w:tcW w:w="139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单项金额（万元）</w:t>
            </w:r>
          </w:p>
        </w:tc>
        <w:tc>
          <w:tcPr>
            <w:tcW w:w="141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小计</w:t>
            </w:r>
          </w:p>
          <w:p>
            <w:pPr>
              <w:snapToGrid w:val="0"/>
              <w:jc w:val="center"/>
              <w:rPr>
                <w:rFonts w:ascii="仿宋" w:hAnsi="仿宋" w:eastAsia="仿宋"/>
                <w:sz w:val="24"/>
                <w:szCs w:val="24"/>
              </w:rPr>
            </w:pPr>
            <w:r>
              <w:rPr>
                <w:rFonts w:ascii="仿宋" w:hAnsi="仿宋" w:eastAsia="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w:t>
            </w:r>
          </w:p>
        </w:tc>
        <w:tc>
          <w:tcPr>
            <w:tcW w:w="268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hint="eastAsia" w:ascii="仿宋" w:hAnsi="仿宋" w:eastAsia="仿宋"/>
                <w:sz w:val="24"/>
                <w:szCs w:val="24"/>
              </w:rPr>
              <w:t>A1栋教学楼</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台</w:t>
            </w:r>
          </w:p>
        </w:tc>
        <w:tc>
          <w:tcPr>
            <w:tcW w:w="139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p>
        </w:tc>
        <w:tc>
          <w:tcPr>
            <w:tcW w:w="141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2</w:t>
            </w:r>
          </w:p>
        </w:tc>
        <w:tc>
          <w:tcPr>
            <w:tcW w:w="268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hint="eastAsia" w:ascii="仿宋" w:hAnsi="仿宋" w:eastAsia="仿宋"/>
                <w:sz w:val="24"/>
                <w:szCs w:val="24"/>
              </w:rPr>
              <w:t>B1栋学生公寓</w:t>
            </w:r>
          </w:p>
        </w:tc>
        <w:tc>
          <w:tcPr>
            <w:tcW w:w="195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1台</w:t>
            </w:r>
          </w:p>
        </w:tc>
        <w:tc>
          <w:tcPr>
            <w:tcW w:w="1395"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p>
        </w:tc>
        <w:tc>
          <w:tcPr>
            <w:tcW w:w="141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2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ascii="仿宋" w:hAnsi="仿宋" w:eastAsia="仿宋"/>
                <w:sz w:val="24"/>
                <w:szCs w:val="24"/>
              </w:rPr>
              <w:t>合计</w:t>
            </w:r>
          </w:p>
        </w:tc>
        <w:tc>
          <w:tcPr>
            <w:tcW w:w="6030" w:type="dxa"/>
            <w:gridSpan w:val="3"/>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台</w:t>
            </w:r>
          </w:p>
        </w:tc>
        <w:tc>
          <w:tcPr>
            <w:tcW w:w="1410" w:type="dxa"/>
            <w:tcBorders>
              <w:top w:val="single" w:color="000000" w:sz="8" w:space="0"/>
              <w:left w:val="single" w:color="000000" w:sz="8" w:space="0"/>
              <w:bottom w:val="single" w:color="000000" w:sz="8" w:space="0"/>
              <w:right w:val="single" w:color="000000" w:sz="8" w:space="0"/>
            </w:tcBorders>
          </w:tcPr>
          <w:p>
            <w:pPr>
              <w:snapToGrid w:val="0"/>
              <w:jc w:val="center"/>
              <w:rPr>
                <w:rFonts w:ascii="仿宋" w:hAnsi="仿宋" w:eastAsia="仿宋"/>
                <w:sz w:val="24"/>
                <w:szCs w:val="24"/>
              </w:rPr>
            </w:pPr>
          </w:p>
        </w:tc>
      </w:tr>
    </w:tbl>
    <w:p>
      <w:pPr>
        <w:spacing w:line="560" w:lineRule="exact"/>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二、主要比选条款</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（一）中标单位的主营业务仅限预包装、不含酒精的饮品。不得经营自加工及分装食品饮料，不得超范围经营。</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（二）饮料机投放的地点仅限A</w:t>
      </w:r>
      <w:r>
        <w:rPr>
          <w:rFonts w:ascii="仿宋" w:hAnsi="仿宋" w:eastAsia="仿宋"/>
          <w:sz w:val="24"/>
          <w:szCs w:val="24"/>
        </w:rPr>
        <w:t>1</w:t>
      </w:r>
      <w:r>
        <w:rPr>
          <w:rFonts w:hint="eastAsia" w:ascii="仿宋" w:hAnsi="仿宋" w:eastAsia="仿宋"/>
          <w:sz w:val="24"/>
          <w:szCs w:val="24"/>
        </w:rPr>
        <w:t>栋教学楼及B</w:t>
      </w:r>
      <w:r>
        <w:rPr>
          <w:rFonts w:ascii="仿宋" w:hAnsi="仿宋" w:eastAsia="仿宋"/>
          <w:sz w:val="24"/>
          <w:szCs w:val="24"/>
        </w:rPr>
        <w:t>1</w:t>
      </w:r>
      <w:r>
        <w:rPr>
          <w:rFonts w:hint="eastAsia" w:ascii="仿宋" w:hAnsi="仿宋" w:eastAsia="仿宋"/>
          <w:sz w:val="24"/>
          <w:szCs w:val="24"/>
        </w:rPr>
        <w:t>栋学生公寓内的指定地点，不可随意移动或增加饮料机数量。</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（三）每台饮料机的年管理服务费用设置底价为</w:t>
      </w:r>
      <w:r>
        <w:rPr>
          <w:rFonts w:ascii="仿宋" w:hAnsi="仿宋" w:eastAsia="仿宋"/>
          <w:sz w:val="24"/>
          <w:szCs w:val="24"/>
        </w:rPr>
        <w:t>￥5000</w:t>
      </w:r>
      <w:r>
        <w:rPr>
          <w:rFonts w:hint="eastAsia" w:ascii="仿宋" w:hAnsi="仿宋" w:eastAsia="仿宋"/>
          <w:sz w:val="24"/>
          <w:szCs w:val="24"/>
        </w:rPr>
        <w:t>元/年（大写：人民币伍仟元整），两台合计不低于￥10000元/年（大写：人民币壹万元整），低于该价格的标书视为废标。投标报价必须有法人代表或授权代表的签名，并加盖投标单位公章。</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四）本次比选合同期限最长三年，服务管理合同一年一签。自第二年起，由甲方对乙方的服务进行满意度测评，如满意度达不到85%以上，视为乙方没有履行合同的能力，甲方有权不再续签下一年度的合同，乙方必须无条件撤离。如满意度达到85%（含）以上，可以续签合同。</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五）服务管理费用每年支付一次，第二年递增3%，第三年在第二年费用的基础上递增3%。第一年支付方式为收到中标通知书后5个工作日内一次性支付，如未在规定时间内支付首年服务管理费，即视为乙方自动放弃经营权，本合同自动失效，甲方有权重新选择投放单位，乙方已缴纳的履约保证金不予退还。</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（六）中标人即经营主体，未经我公司同意不得转租、转包或分包（需提供书面承诺）。</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（七）中标方需持有法律法规规定的资质证件，如营业执照、食品流通许可证以及从业人员（包括设备维护、送货补货等一切能接触到商品的人员）需持有健康证等，中标人需获得相应的资质后方可提供服务。</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（八）服务对象为在天堂校区工作、学习、生活的师生，不对外营业。目前校园约有900余名师生，未来三年至多可能有2000名左右师生，我公司对师生人数不做任何承诺。</w:t>
      </w:r>
    </w:p>
    <w:p>
      <w:pPr>
        <w:snapToGrid w:val="0"/>
        <w:spacing w:line="400" w:lineRule="exact"/>
        <w:ind w:right="315" w:rightChars="150" w:firstLine="480" w:firstLineChars="200"/>
        <w:rPr>
          <w:rFonts w:ascii="仿宋" w:hAnsi="仿宋" w:eastAsia="仿宋"/>
          <w:sz w:val="24"/>
          <w:szCs w:val="24"/>
        </w:rPr>
      </w:pPr>
      <w:r>
        <w:rPr>
          <w:rFonts w:hint="eastAsia" w:ascii="仿宋" w:hAnsi="仿宋" w:eastAsia="仿宋"/>
          <w:sz w:val="24"/>
          <w:szCs w:val="24"/>
        </w:rPr>
        <w:t>（九）参加报价和服务项目描述、服务承诺描述的投标人请务必对项目现场和周围环境进行仔细认真查勘，对校区内的人数自行评估，在随后的报价和描述中，对现场资料和数据所做出的推论、解释和结论及由此造成的后果自行负责。</w:t>
      </w:r>
    </w:p>
    <w:p>
      <w:pPr>
        <w:snapToGrid w:val="0"/>
        <w:spacing w:line="400" w:lineRule="exact"/>
        <w:ind w:right="315" w:rightChars="150"/>
        <w:rPr>
          <w:rFonts w:ascii="仿宋" w:hAnsi="仿宋" w:eastAsia="仿宋"/>
          <w:sz w:val="24"/>
          <w:szCs w:val="24"/>
        </w:rPr>
      </w:pPr>
      <w:r>
        <w:rPr>
          <w:rFonts w:ascii="仿宋" w:hAnsi="仿宋" w:eastAsia="仿宋"/>
          <w:color w:val="FF0000"/>
          <w:sz w:val="24"/>
          <w:szCs w:val="24"/>
          <w:u w:val="single"/>
        </w:rPr>
        <w:t>三、</w:t>
      </w:r>
      <w:r>
        <w:rPr>
          <w:rFonts w:ascii="仿宋" w:hAnsi="仿宋" w:eastAsia="仿宋"/>
          <w:b/>
          <w:color w:val="FF0000"/>
          <w:sz w:val="24"/>
          <w:szCs w:val="24"/>
          <w:u w:val="single"/>
        </w:rPr>
        <w:t>经营管理相关要求</w:t>
      </w:r>
    </w:p>
    <w:p>
      <w:pPr>
        <w:spacing w:line="400" w:lineRule="exact"/>
        <w:ind w:firstLine="480" w:firstLineChars="200"/>
        <w:rPr>
          <w:rFonts w:ascii="Times New Roman" w:hAnsi="Times New Roman" w:eastAsia="仿宋"/>
          <w:sz w:val="24"/>
          <w:szCs w:val="28"/>
        </w:rPr>
      </w:pPr>
      <w:r>
        <w:rPr>
          <w:rFonts w:hint="eastAsia" w:ascii="Times New Roman" w:hAnsi="Times New Roman" w:eastAsia="仿宋"/>
          <w:sz w:val="24"/>
          <w:szCs w:val="24"/>
        </w:rPr>
        <w:t>1．比选方</w:t>
      </w:r>
      <w:r>
        <w:rPr>
          <w:rFonts w:ascii="Times New Roman" w:hAnsi="Times New Roman" w:eastAsia="仿宋"/>
          <w:sz w:val="24"/>
          <w:szCs w:val="28"/>
        </w:rPr>
        <w:t>提供经营场地、电</w:t>
      </w:r>
      <w:r>
        <w:rPr>
          <w:rFonts w:hint="eastAsia" w:ascii="Times New Roman" w:hAnsi="Times New Roman" w:eastAsia="仿宋"/>
          <w:sz w:val="24"/>
          <w:szCs w:val="28"/>
        </w:rPr>
        <w:t>力</w:t>
      </w:r>
      <w:r>
        <w:rPr>
          <w:rFonts w:ascii="Times New Roman" w:hAnsi="Times New Roman" w:eastAsia="仿宋"/>
          <w:sz w:val="24"/>
          <w:szCs w:val="28"/>
        </w:rPr>
        <w:t>供应等基本保障，</w:t>
      </w:r>
      <w:r>
        <w:rPr>
          <w:rFonts w:hint="eastAsia" w:ascii="Times New Roman" w:hAnsi="Times New Roman" w:eastAsia="仿宋"/>
          <w:sz w:val="24"/>
          <w:szCs w:val="28"/>
        </w:rPr>
        <w:t>饮料自动售货机投放人</w:t>
      </w:r>
      <w:r>
        <w:rPr>
          <w:rFonts w:ascii="Times New Roman" w:hAnsi="Times New Roman" w:eastAsia="仿宋"/>
          <w:sz w:val="24"/>
          <w:szCs w:val="28"/>
        </w:rPr>
        <w:t>负责规划、</w:t>
      </w:r>
      <w:r>
        <w:rPr>
          <w:rFonts w:hint="eastAsia" w:ascii="Times New Roman" w:hAnsi="Times New Roman" w:eastAsia="仿宋"/>
          <w:sz w:val="24"/>
          <w:szCs w:val="28"/>
        </w:rPr>
        <w:t>接电，安装计量表</w:t>
      </w:r>
      <w:r>
        <w:rPr>
          <w:rFonts w:ascii="Times New Roman" w:hAnsi="Times New Roman" w:eastAsia="仿宋"/>
          <w:sz w:val="24"/>
          <w:szCs w:val="28"/>
        </w:rPr>
        <w:t>等工作，所需的材料费</w:t>
      </w:r>
      <w:r>
        <w:rPr>
          <w:rFonts w:hint="eastAsia" w:ascii="Times New Roman" w:hAnsi="Times New Roman" w:eastAsia="仿宋"/>
          <w:sz w:val="24"/>
          <w:szCs w:val="28"/>
        </w:rPr>
        <w:t>、</w:t>
      </w:r>
      <w:r>
        <w:rPr>
          <w:rFonts w:ascii="Times New Roman" w:hAnsi="Times New Roman" w:eastAsia="仿宋"/>
          <w:sz w:val="24"/>
          <w:szCs w:val="28"/>
        </w:rPr>
        <w:t>人工费</w:t>
      </w:r>
      <w:r>
        <w:rPr>
          <w:rFonts w:hint="eastAsia" w:ascii="Times New Roman" w:hAnsi="Times New Roman" w:eastAsia="仿宋"/>
          <w:sz w:val="24"/>
          <w:szCs w:val="28"/>
        </w:rPr>
        <w:t>等费用均</w:t>
      </w:r>
      <w:r>
        <w:rPr>
          <w:rFonts w:ascii="Times New Roman" w:hAnsi="Times New Roman" w:eastAsia="仿宋"/>
          <w:sz w:val="24"/>
          <w:szCs w:val="28"/>
        </w:rPr>
        <w:t>由</w:t>
      </w:r>
      <w:r>
        <w:rPr>
          <w:rFonts w:hint="eastAsia" w:ascii="Times New Roman" w:hAnsi="Times New Roman" w:eastAsia="仿宋"/>
          <w:sz w:val="24"/>
          <w:szCs w:val="28"/>
        </w:rPr>
        <w:t>饮料自动售货机投放人</w:t>
      </w:r>
      <w:r>
        <w:rPr>
          <w:rFonts w:ascii="Times New Roman" w:hAnsi="Times New Roman" w:eastAsia="仿宋"/>
          <w:sz w:val="24"/>
          <w:szCs w:val="28"/>
        </w:rPr>
        <w:t>负责。</w:t>
      </w:r>
    </w:p>
    <w:p>
      <w:pPr>
        <w:spacing w:line="400" w:lineRule="exact"/>
        <w:ind w:firstLine="480" w:firstLineChars="200"/>
        <w:rPr>
          <w:rFonts w:ascii="Times New Roman" w:hAnsi="Times New Roman" w:eastAsia="仿宋"/>
          <w:sz w:val="24"/>
          <w:szCs w:val="24"/>
        </w:rPr>
      </w:pPr>
      <w:r>
        <w:rPr>
          <w:rFonts w:ascii="Times New Roman" w:hAnsi="Times New Roman" w:eastAsia="仿宋"/>
          <w:sz w:val="24"/>
          <w:szCs w:val="24"/>
        </w:rPr>
        <w:t>2</w:t>
      </w:r>
      <w:r>
        <w:rPr>
          <w:rFonts w:hint="eastAsia" w:ascii="Times New Roman" w:hAnsi="Times New Roman" w:eastAsia="仿宋"/>
          <w:sz w:val="24"/>
          <w:szCs w:val="24"/>
        </w:rPr>
        <w:t>．</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必须严格遵守国家法律法规和学校有关规定，确保合法经营、诚信经营、规范经营。</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需持有法律法规规定的资质证件，如营业执照、食品流通许可证以及从业人员（包括设备维护、送货补货等一切能接触到商品的人员）需持有健康证等。</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4"/>
        </w:rPr>
        <w:t>3</w:t>
      </w:r>
      <w:r>
        <w:rPr>
          <w:rFonts w:hint="eastAsia" w:ascii="Times New Roman" w:hAnsi="Times New Roman" w:eastAsia="仿宋"/>
          <w:sz w:val="24"/>
          <w:szCs w:val="24"/>
        </w:rPr>
        <w:t>．</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必须无条件接受政府相关部门和学校相关部门对服务中心的安全、卫生、经营范围内的商品进行的检查、监督。如</w:t>
      </w:r>
      <w:r>
        <w:rPr>
          <w:rFonts w:hint="eastAsia" w:ascii="Times New Roman" w:hAnsi="Times New Roman" w:eastAsia="仿宋"/>
          <w:sz w:val="24"/>
          <w:szCs w:val="28"/>
        </w:rPr>
        <w:t>饮料自动售货机投放人</w:t>
      </w:r>
      <w:r>
        <w:rPr>
          <w:rFonts w:ascii="Times New Roman" w:hAnsi="Times New Roman" w:eastAsia="仿宋"/>
          <w:sz w:val="24"/>
          <w:szCs w:val="28"/>
        </w:rPr>
        <w:t>出现违反工商、卫生防疫、消防、治安、环保、劳动、税务等部门法规的行为，</w:t>
      </w:r>
      <w:r>
        <w:rPr>
          <w:rFonts w:hint="eastAsia" w:ascii="Times New Roman" w:hAnsi="Times New Roman" w:eastAsia="仿宋"/>
          <w:sz w:val="24"/>
          <w:szCs w:val="28"/>
        </w:rPr>
        <w:t>比选方</w:t>
      </w:r>
      <w:r>
        <w:rPr>
          <w:rFonts w:ascii="Times New Roman" w:hAnsi="Times New Roman" w:eastAsia="仿宋"/>
          <w:sz w:val="24"/>
          <w:szCs w:val="28"/>
        </w:rPr>
        <w:t>可视其情况轻重予以（警告、处罚或移交相应国家部门）处理，直至</w:t>
      </w:r>
      <w:r>
        <w:rPr>
          <w:rFonts w:hint="eastAsia" w:ascii="Times New Roman" w:hAnsi="Times New Roman" w:eastAsia="仿宋"/>
          <w:sz w:val="24"/>
          <w:szCs w:val="28"/>
        </w:rPr>
        <w:t>终止</w:t>
      </w:r>
      <w:r>
        <w:rPr>
          <w:rFonts w:ascii="Times New Roman" w:hAnsi="Times New Roman" w:eastAsia="仿宋"/>
          <w:sz w:val="24"/>
          <w:szCs w:val="28"/>
        </w:rPr>
        <w:t>合同，由此引起的经济和法律责任由乙方负责。如</w:t>
      </w:r>
      <w:r>
        <w:rPr>
          <w:rFonts w:hint="eastAsia" w:ascii="Times New Roman" w:hAnsi="Times New Roman" w:eastAsia="仿宋"/>
          <w:sz w:val="24"/>
          <w:szCs w:val="28"/>
        </w:rPr>
        <w:t>饮料自动售货机投放人</w:t>
      </w:r>
      <w:r>
        <w:rPr>
          <w:rFonts w:ascii="Times New Roman" w:hAnsi="Times New Roman" w:eastAsia="仿宋"/>
          <w:sz w:val="24"/>
          <w:szCs w:val="28"/>
        </w:rPr>
        <w:t>不服从</w:t>
      </w:r>
      <w:r>
        <w:rPr>
          <w:rFonts w:hint="eastAsia" w:ascii="Times New Roman" w:hAnsi="Times New Roman" w:eastAsia="仿宋"/>
          <w:sz w:val="24"/>
          <w:szCs w:val="28"/>
        </w:rPr>
        <w:t>比选方及天堂校区管理办公室</w:t>
      </w:r>
      <w:r>
        <w:rPr>
          <w:rFonts w:ascii="Times New Roman" w:hAnsi="Times New Roman" w:eastAsia="仿宋"/>
          <w:sz w:val="24"/>
          <w:szCs w:val="28"/>
        </w:rPr>
        <w:t>管理</w:t>
      </w:r>
      <w:r>
        <w:rPr>
          <w:rFonts w:hint="eastAsia" w:ascii="Times New Roman" w:hAnsi="Times New Roman" w:eastAsia="仿宋"/>
          <w:sz w:val="24"/>
          <w:szCs w:val="28"/>
        </w:rPr>
        <w:t>，即</w:t>
      </w:r>
      <w:r>
        <w:rPr>
          <w:rFonts w:ascii="Times New Roman" w:hAnsi="Times New Roman" w:eastAsia="仿宋"/>
          <w:sz w:val="24"/>
          <w:szCs w:val="28"/>
        </w:rPr>
        <w:t>视为违反合同，</w:t>
      </w:r>
      <w:r>
        <w:rPr>
          <w:rFonts w:hint="eastAsia" w:ascii="Times New Roman" w:hAnsi="Times New Roman" w:eastAsia="仿宋"/>
          <w:sz w:val="24"/>
          <w:szCs w:val="28"/>
        </w:rPr>
        <w:t>比选方</w:t>
      </w:r>
      <w:r>
        <w:rPr>
          <w:rFonts w:ascii="Times New Roman" w:hAnsi="Times New Roman" w:eastAsia="仿宋"/>
          <w:sz w:val="24"/>
          <w:szCs w:val="28"/>
        </w:rPr>
        <w:t>有权终止合同，</w:t>
      </w:r>
      <w:r>
        <w:rPr>
          <w:rFonts w:hint="eastAsia" w:ascii="Times New Roman" w:hAnsi="Times New Roman" w:eastAsia="仿宋"/>
          <w:sz w:val="24"/>
          <w:szCs w:val="28"/>
        </w:rPr>
        <w:t>饮料自动售货机投放人</w:t>
      </w:r>
      <w:r>
        <w:rPr>
          <w:rFonts w:ascii="Times New Roman" w:hAnsi="Times New Roman" w:eastAsia="仿宋"/>
          <w:sz w:val="24"/>
          <w:szCs w:val="28"/>
        </w:rPr>
        <w:t>无条件撤离</w:t>
      </w:r>
      <w:r>
        <w:rPr>
          <w:rFonts w:hint="eastAsia" w:ascii="Times New Roman" w:hAnsi="Times New Roman" w:eastAsia="仿宋"/>
          <w:sz w:val="24"/>
          <w:szCs w:val="28"/>
        </w:rPr>
        <w:t>。</w:t>
      </w:r>
    </w:p>
    <w:p>
      <w:pPr>
        <w:spacing w:line="400" w:lineRule="exact"/>
        <w:ind w:firstLine="480" w:firstLineChars="200"/>
        <w:rPr>
          <w:rFonts w:ascii="Times New Roman" w:hAnsi="Times New Roman" w:eastAsia="仿宋"/>
          <w:sz w:val="24"/>
          <w:szCs w:val="24"/>
        </w:rPr>
      </w:pPr>
      <w:r>
        <w:rPr>
          <w:rFonts w:ascii="Times New Roman" w:hAnsi="Times New Roman" w:eastAsia="仿宋"/>
          <w:sz w:val="24"/>
          <w:szCs w:val="24"/>
        </w:rPr>
        <w:t>4</w:t>
      </w:r>
      <w:r>
        <w:rPr>
          <w:rFonts w:hint="eastAsia" w:ascii="Times New Roman" w:hAnsi="Times New Roman" w:eastAsia="仿宋"/>
          <w:sz w:val="24"/>
          <w:szCs w:val="24"/>
        </w:rPr>
        <w:t>．履约期间，</w:t>
      </w:r>
      <w:r>
        <w:rPr>
          <w:rFonts w:hint="eastAsia" w:ascii="Times New Roman" w:hAnsi="Times New Roman" w:eastAsia="仿宋"/>
          <w:sz w:val="24"/>
          <w:szCs w:val="28"/>
        </w:rPr>
        <w:t>饮料自动售货机投放人投放的饮料机的营业收入归饮料自动售货机投放人所有，饮料自动售货机投放人</w:t>
      </w:r>
      <w:r>
        <w:rPr>
          <w:rFonts w:ascii="Times New Roman" w:hAnsi="Times New Roman" w:eastAsia="仿宋"/>
          <w:sz w:val="24"/>
          <w:szCs w:val="28"/>
        </w:rPr>
        <w:t>对该项目的经营自负盈亏</w:t>
      </w:r>
      <w:r>
        <w:rPr>
          <w:rFonts w:hint="eastAsia" w:ascii="Times New Roman" w:hAnsi="Times New Roman" w:eastAsia="仿宋"/>
          <w:sz w:val="24"/>
          <w:szCs w:val="28"/>
        </w:rPr>
        <w:t>，</w:t>
      </w:r>
      <w:r>
        <w:rPr>
          <w:rFonts w:hint="eastAsia" w:ascii="Times New Roman" w:hAnsi="Times New Roman" w:eastAsia="仿宋"/>
          <w:sz w:val="24"/>
          <w:szCs w:val="24"/>
        </w:rPr>
        <w:t>不超范围经营。</w:t>
      </w:r>
      <w:r>
        <w:rPr>
          <w:rFonts w:hint="eastAsia" w:ascii="Times New Roman" w:hAnsi="Times New Roman" w:eastAsia="仿宋"/>
          <w:sz w:val="24"/>
          <w:szCs w:val="28"/>
        </w:rPr>
        <w:t>不得经营自加工及分装食品饮料</w:t>
      </w:r>
      <w:r>
        <w:rPr>
          <w:rFonts w:ascii="Times New Roman" w:hAnsi="Times New Roman" w:eastAsia="仿宋"/>
          <w:sz w:val="24"/>
          <w:szCs w:val="28"/>
        </w:rPr>
        <w:t>，不得在校园内售卖含酒精的饮</w:t>
      </w:r>
      <w:r>
        <w:rPr>
          <w:rFonts w:hint="eastAsia" w:ascii="Times New Roman" w:hAnsi="Times New Roman" w:eastAsia="仿宋"/>
          <w:sz w:val="24"/>
          <w:szCs w:val="28"/>
        </w:rPr>
        <w:t>品</w:t>
      </w:r>
      <w:r>
        <w:rPr>
          <w:rFonts w:ascii="Times New Roman" w:hAnsi="Times New Roman" w:eastAsia="仿宋"/>
          <w:sz w:val="24"/>
          <w:szCs w:val="28"/>
        </w:rPr>
        <w:t>。</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如欲改变经营范围或增加经营项目，须提前一个月向比选方提出书面申请并征得比选方的书面同意方可进行，否则比选方有权解除合同。</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8"/>
        </w:rPr>
        <w:t>5</w:t>
      </w:r>
      <w:r>
        <w:rPr>
          <w:rFonts w:hint="eastAsia" w:ascii="Times New Roman" w:hAnsi="Times New Roman" w:eastAsia="仿宋"/>
          <w:sz w:val="24"/>
          <w:szCs w:val="28"/>
        </w:rPr>
        <w:t>．饮料自动售货机投放人</w:t>
      </w:r>
      <w:r>
        <w:rPr>
          <w:rFonts w:ascii="Times New Roman" w:hAnsi="Times New Roman" w:eastAsia="仿宋"/>
          <w:sz w:val="24"/>
          <w:szCs w:val="28"/>
        </w:rPr>
        <w:t>所售的商品须符合国家质量标准，不得售卖任何假冒伪劣产品和过期产品，如发生与</w:t>
      </w:r>
      <w:r>
        <w:rPr>
          <w:rFonts w:hint="eastAsia" w:ascii="Times New Roman" w:hAnsi="Times New Roman" w:eastAsia="仿宋"/>
          <w:sz w:val="24"/>
          <w:szCs w:val="28"/>
        </w:rPr>
        <w:t>饮料自动售货机投放人</w:t>
      </w:r>
      <w:r>
        <w:rPr>
          <w:rFonts w:ascii="Times New Roman" w:hAnsi="Times New Roman" w:eastAsia="仿宋"/>
          <w:sz w:val="24"/>
          <w:szCs w:val="28"/>
        </w:rPr>
        <w:t>销售商品有关的事故等，由</w:t>
      </w:r>
      <w:r>
        <w:rPr>
          <w:rFonts w:hint="eastAsia" w:ascii="Times New Roman" w:hAnsi="Times New Roman" w:eastAsia="仿宋"/>
          <w:sz w:val="24"/>
          <w:szCs w:val="28"/>
        </w:rPr>
        <w:t>饮料自动售货机投放人</w:t>
      </w:r>
      <w:r>
        <w:rPr>
          <w:rFonts w:ascii="Times New Roman" w:hAnsi="Times New Roman" w:eastAsia="仿宋"/>
          <w:sz w:val="24"/>
          <w:szCs w:val="28"/>
        </w:rPr>
        <w:t>承担全部法律责任和经济责任。</w:t>
      </w:r>
    </w:p>
    <w:p>
      <w:pPr>
        <w:spacing w:line="400" w:lineRule="exact"/>
        <w:ind w:left="420" w:leftChars="200"/>
        <w:rPr>
          <w:rFonts w:ascii="Times New Roman" w:hAnsi="Times New Roman" w:eastAsia="仿宋"/>
          <w:sz w:val="24"/>
          <w:szCs w:val="28"/>
        </w:rPr>
      </w:pPr>
      <w:r>
        <w:rPr>
          <w:rFonts w:ascii="Times New Roman" w:hAnsi="Times New Roman" w:eastAsia="仿宋"/>
          <w:sz w:val="24"/>
          <w:szCs w:val="28"/>
        </w:rPr>
        <w:t>6</w:t>
      </w:r>
      <w:r>
        <w:rPr>
          <w:rFonts w:hint="eastAsia" w:ascii="Times New Roman" w:hAnsi="Times New Roman" w:eastAsia="仿宋"/>
          <w:sz w:val="24"/>
          <w:szCs w:val="24"/>
        </w:rPr>
        <w:t>．</w:t>
      </w:r>
      <w:r>
        <w:rPr>
          <w:rFonts w:hint="eastAsia" w:ascii="Times New Roman" w:hAnsi="Times New Roman" w:eastAsia="仿宋"/>
          <w:sz w:val="24"/>
          <w:szCs w:val="28"/>
        </w:rPr>
        <w:t>饮料自动售货机投放单位的工作人员须</w:t>
      </w:r>
      <w:r>
        <w:rPr>
          <w:rFonts w:ascii="Times New Roman" w:hAnsi="Times New Roman" w:eastAsia="仿宋"/>
          <w:sz w:val="24"/>
          <w:szCs w:val="28"/>
        </w:rPr>
        <w:t>严格遵守校园作息时间及规定的经营时间。</w:t>
      </w:r>
      <w:r>
        <w:rPr>
          <w:rFonts w:ascii="Times New Roman" w:hAnsi="Times New Roman" w:eastAsia="仿宋"/>
          <w:sz w:val="24"/>
        </w:rPr>
        <w:t>7</w:t>
      </w:r>
      <w:r>
        <w:rPr>
          <w:rFonts w:hint="eastAsia" w:ascii="Times New Roman" w:hAnsi="Times New Roman" w:eastAsia="仿宋"/>
          <w:sz w:val="24"/>
        </w:rPr>
        <w:t>．饮料机所售饮品的定价</w:t>
      </w:r>
      <w:r>
        <w:rPr>
          <w:rFonts w:hint="eastAsia" w:ascii="Times New Roman" w:hAnsi="Times New Roman" w:eastAsia="仿宋"/>
          <w:sz w:val="24"/>
          <w:szCs w:val="24"/>
        </w:rPr>
        <w:t>要</w:t>
      </w:r>
      <w:r>
        <w:rPr>
          <w:rFonts w:ascii="Times New Roman" w:hAnsi="Times New Roman" w:eastAsia="仿宋"/>
          <w:sz w:val="24"/>
          <w:szCs w:val="28"/>
        </w:rPr>
        <w:t>以服务师生为宗旨</w:t>
      </w:r>
      <w:r>
        <w:rPr>
          <w:rFonts w:hint="eastAsia" w:ascii="Times New Roman" w:hAnsi="Times New Roman" w:eastAsia="仿宋"/>
          <w:sz w:val="24"/>
          <w:szCs w:val="28"/>
        </w:rPr>
        <w:t>，</w:t>
      </w:r>
      <w:r>
        <w:rPr>
          <w:rFonts w:ascii="Times New Roman" w:hAnsi="Times New Roman" w:eastAsia="仿宋"/>
          <w:sz w:val="24"/>
          <w:szCs w:val="28"/>
        </w:rPr>
        <w:t>保证</w:t>
      </w:r>
      <w:r>
        <w:rPr>
          <w:rFonts w:hint="eastAsia" w:ascii="Times New Roman" w:hAnsi="Times New Roman" w:eastAsia="仿宋"/>
          <w:sz w:val="24"/>
          <w:szCs w:val="28"/>
        </w:rPr>
        <w:t>不高于校园周</w:t>
      </w:r>
      <w:r>
        <w:rPr>
          <w:rFonts w:ascii="Times New Roman" w:hAnsi="Times New Roman" w:eastAsia="仿宋"/>
          <w:sz w:val="24"/>
          <w:szCs w:val="28"/>
        </w:rPr>
        <w:t>围商超便利店的价格。</w:t>
      </w:r>
      <w:r>
        <w:rPr>
          <w:rFonts w:hint="eastAsia" w:ascii="Times New Roman" w:hAnsi="Times New Roman" w:eastAsia="仿宋"/>
          <w:sz w:val="24"/>
          <w:szCs w:val="28"/>
        </w:rPr>
        <w:t>师生可以使用如现金、支付宝、微信、刷脸支付等多元化的支付方式，每台机器上须注明有效的</w:t>
      </w:r>
      <w:r>
        <w:rPr>
          <w:rFonts w:ascii="Times New Roman" w:hAnsi="Times New Roman" w:eastAsia="仿宋"/>
          <w:sz w:val="24"/>
          <w:szCs w:val="28"/>
        </w:rPr>
        <w:t>24小时服务电话。</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8"/>
        </w:rPr>
        <w:t>8</w:t>
      </w:r>
      <w:r>
        <w:rPr>
          <w:rFonts w:hint="eastAsia" w:ascii="Times New Roman" w:hAnsi="Times New Roman" w:eastAsia="仿宋"/>
          <w:sz w:val="24"/>
          <w:szCs w:val="28"/>
        </w:rPr>
        <w:t>．饮料自动售货机投放人确保所提供的设备应美观大方，未经学校许可不得在设备摆放场地周边及设备上作任何广告宣传，如有违反比选方有权责令整改，如不要求整改的，则视为违约，比选方可单方面终止合同并向饮料自动售货机投放人索赔违约金。</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8"/>
        </w:rPr>
        <w:t>9</w:t>
      </w:r>
      <w:r>
        <w:rPr>
          <w:rFonts w:hint="eastAsia" w:ascii="Times New Roman" w:hAnsi="Times New Roman" w:eastAsia="仿宋"/>
          <w:sz w:val="24"/>
          <w:szCs w:val="28"/>
        </w:rPr>
        <w:t>．饮料自动售货机投放人</w:t>
      </w:r>
      <w:r>
        <w:rPr>
          <w:rFonts w:ascii="Times New Roman" w:hAnsi="Times New Roman" w:eastAsia="仿宋"/>
          <w:sz w:val="24"/>
          <w:szCs w:val="28"/>
        </w:rPr>
        <w:t>不得对</w:t>
      </w:r>
      <w:r>
        <w:rPr>
          <w:rFonts w:hint="eastAsia" w:ascii="Times New Roman" w:hAnsi="Times New Roman" w:eastAsia="仿宋"/>
          <w:sz w:val="24"/>
          <w:szCs w:val="28"/>
        </w:rPr>
        <w:t>所使用场地</w:t>
      </w:r>
      <w:r>
        <w:rPr>
          <w:rFonts w:ascii="Times New Roman" w:hAnsi="Times New Roman" w:eastAsia="仿宋"/>
          <w:sz w:val="24"/>
          <w:szCs w:val="28"/>
        </w:rPr>
        <w:t>随意改造，确需装修者应就具体方案向</w:t>
      </w:r>
      <w:r>
        <w:rPr>
          <w:rFonts w:hint="eastAsia" w:ascii="Times New Roman" w:hAnsi="Times New Roman" w:eastAsia="仿宋"/>
          <w:sz w:val="24"/>
          <w:szCs w:val="28"/>
        </w:rPr>
        <w:t>比选方</w:t>
      </w:r>
      <w:r>
        <w:rPr>
          <w:rFonts w:ascii="Times New Roman" w:hAnsi="Times New Roman" w:eastAsia="仿宋"/>
          <w:sz w:val="24"/>
          <w:szCs w:val="28"/>
        </w:rPr>
        <w:t>报送书面申请并征得</w:t>
      </w:r>
      <w:r>
        <w:rPr>
          <w:rFonts w:hint="eastAsia" w:ascii="Times New Roman" w:hAnsi="Times New Roman" w:eastAsia="仿宋"/>
          <w:sz w:val="24"/>
          <w:szCs w:val="28"/>
        </w:rPr>
        <w:t>比选方</w:t>
      </w:r>
      <w:r>
        <w:rPr>
          <w:rFonts w:ascii="Times New Roman" w:hAnsi="Times New Roman" w:eastAsia="仿宋"/>
          <w:sz w:val="24"/>
          <w:szCs w:val="28"/>
        </w:rPr>
        <w:t>书面同意。</w:t>
      </w:r>
    </w:p>
    <w:p>
      <w:pPr>
        <w:spacing w:line="400" w:lineRule="exact"/>
        <w:ind w:firstLine="480" w:firstLineChars="200"/>
        <w:rPr>
          <w:rFonts w:ascii="Times New Roman" w:hAnsi="Times New Roman" w:eastAsia="仿宋"/>
          <w:sz w:val="24"/>
          <w:szCs w:val="24"/>
        </w:rPr>
      </w:pPr>
      <w:r>
        <w:rPr>
          <w:rFonts w:ascii="Times New Roman" w:hAnsi="Times New Roman" w:eastAsia="仿宋"/>
          <w:sz w:val="24"/>
          <w:szCs w:val="28"/>
        </w:rPr>
        <w:t>10</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必须遵守学校安全保卫的相关规定，配备必要的安全装置，如漏电保护开关等，确保饮料机不会发生如漏电等意外情况导致有人员、财产损失。须按照学校保卫部门的要求缴纳安全保证金，签订安全责任书，接受学校保卫部门的安全查检、监督和指导，并采取相应措施，确保经营安全。在合同期内，</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使用的场地内所发生的一切安全事故、安全责任以及造成的一切损失均由投放人承担，所有从业人员必须在比选人保卫部门登记备案。</w:t>
      </w:r>
    </w:p>
    <w:p>
      <w:pPr>
        <w:spacing w:line="400" w:lineRule="exact"/>
        <w:ind w:firstLine="480" w:firstLineChars="200"/>
        <w:rPr>
          <w:rFonts w:ascii="Times New Roman" w:hAnsi="Times New Roman" w:eastAsia="仿宋"/>
          <w:sz w:val="24"/>
          <w:szCs w:val="24"/>
        </w:rPr>
      </w:pPr>
      <w:r>
        <w:rPr>
          <w:rFonts w:ascii="Times New Roman" w:hAnsi="Times New Roman" w:eastAsia="仿宋"/>
          <w:sz w:val="24"/>
          <w:szCs w:val="28"/>
        </w:rPr>
        <w:t>11</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须按照相关要求，采取相关措施，认真落实“门前三包”责任，确保饮料机及周围责任区内的干净、整洁，无乱设摊点、乱张贴、乱涂写、乱刻画、乱吊挂、乱堆放等行为，无垃圾、污水、污迹、蚊蝇孳生地。如有上述行为，比选方有权要求乙方立即整改，并有权视情节处以一定数额的经济处罚。</w:t>
      </w:r>
    </w:p>
    <w:p>
      <w:pPr>
        <w:spacing w:line="400" w:lineRule="exact"/>
        <w:ind w:firstLine="480" w:firstLineChars="200"/>
        <w:rPr>
          <w:rFonts w:ascii="Times New Roman" w:hAnsi="Times New Roman" w:eastAsia="仿宋"/>
          <w:sz w:val="24"/>
          <w:szCs w:val="24"/>
        </w:rPr>
      </w:pPr>
      <w:r>
        <w:rPr>
          <w:rFonts w:ascii="Times New Roman" w:hAnsi="Times New Roman" w:eastAsia="仿宋"/>
          <w:sz w:val="24"/>
          <w:szCs w:val="28"/>
        </w:rPr>
        <w:t>12</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应按照法律规定和合同约定缴费纳税，按照劳动合同法的要求合法用工，</w:t>
      </w:r>
      <w:r>
        <w:rPr>
          <w:rFonts w:ascii="Times New Roman" w:hAnsi="Times New Roman" w:eastAsia="仿宋"/>
          <w:sz w:val="24"/>
          <w:szCs w:val="28"/>
        </w:rPr>
        <w:t>不得聘用有违法、违纪或违反甲方规章制度的人员</w:t>
      </w:r>
      <w:r>
        <w:rPr>
          <w:rFonts w:hint="eastAsia" w:ascii="Times New Roman" w:hAnsi="Times New Roman" w:eastAsia="仿宋"/>
          <w:sz w:val="24"/>
          <w:szCs w:val="28"/>
        </w:rPr>
        <w:t>，</w:t>
      </w:r>
      <w:r>
        <w:rPr>
          <w:rFonts w:hint="eastAsia" w:ascii="Times New Roman" w:hAnsi="Times New Roman" w:eastAsia="仿宋"/>
          <w:sz w:val="24"/>
          <w:szCs w:val="24"/>
        </w:rPr>
        <w:t>保障用工人员的合法权益和工资福利，因上述问题所造成的一切法律责任和经济责任由</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承担。</w:t>
      </w:r>
    </w:p>
    <w:p>
      <w:pPr>
        <w:spacing w:line="400" w:lineRule="exact"/>
        <w:ind w:firstLine="480" w:firstLineChars="200"/>
        <w:rPr>
          <w:rFonts w:ascii="Times New Roman" w:hAnsi="Times New Roman" w:eastAsia="仿宋"/>
          <w:sz w:val="24"/>
          <w:szCs w:val="24"/>
        </w:rPr>
      </w:pPr>
      <w:r>
        <w:rPr>
          <w:rFonts w:ascii="Times New Roman" w:hAnsi="Times New Roman" w:eastAsia="仿宋"/>
          <w:sz w:val="24"/>
          <w:szCs w:val="28"/>
        </w:rPr>
        <w:t>13</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应加强职工教育，增强服务意识，做到文明服务，微笑服务，使用文明用语，热情周到，态度和蔼，杜绝与师生发生争吵甚至打架现象，如发生上述现象，比选方将视情节给予一定经济处罚，所造成的一切后果由</w:t>
      </w:r>
      <w:r>
        <w:rPr>
          <w:rFonts w:hint="eastAsia" w:ascii="Times New Roman" w:hAnsi="Times New Roman" w:eastAsia="仿宋"/>
          <w:sz w:val="24"/>
          <w:szCs w:val="28"/>
        </w:rPr>
        <w:t>饮料自动售货机投放人</w:t>
      </w:r>
      <w:r>
        <w:rPr>
          <w:rFonts w:hint="eastAsia" w:ascii="Times New Roman" w:hAnsi="Times New Roman" w:eastAsia="仿宋"/>
          <w:sz w:val="24"/>
          <w:szCs w:val="24"/>
        </w:rPr>
        <w:t>负责。</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4"/>
        </w:rPr>
        <w:t>14</w:t>
      </w:r>
      <w:r>
        <w:rPr>
          <w:rFonts w:hint="eastAsia" w:ascii="Times New Roman" w:hAnsi="Times New Roman" w:eastAsia="仿宋"/>
          <w:sz w:val="24"/>
          <w:szCs w:val="24"/>
        </w:rPr>
        <w:t>．</w:t>
      </w:r>
      <w:r>
        <w:rPr>
          <w:rFonts w:hint="eastAsia" w:ascii="Times New Roman" w:hAnsi="Times New Roman" w:eastAsia="仿宋"/>
          <w:sz w:val="24"/>
          <w:szCs w:val="28"/>
        </w:rPr>
        <w:t>饮料自动售货机投放人须</w:t>
      </w:r>
      <w:r>
        <w:rPr>
          <w:rFonts w:hint="eastAsia" w:ascii="Times New Roman" w:hAnsi="Times New Roman" w:eastAsia="仿宋"/>
          <w:sz w:val="24"/>
        </w:rPr>
        <w:t>指定</w:t>
      </w:r>
      <w:r>
        <w:rPr>
          <w:rFonts w:ascii="Times New Roman" w:hAnsi="Times New Roman" w:eastAsia="仿宋"/>
          <w:sz w:val="24"/>
          <w:u w:val="single"/>
        </w:rPr>
        <w:t xml:space="preserve">      </w:t>
      </w:r>
      <w:r>
        <w:rPr>
          <w:rFonts w:hint="eastAsia" w:ascii="Times New Roman" w:hAnsi="Times New Roman" w:eastAsia="仿宋"/>
          <w:sz w:val="24"/>
        </w:rPr>
        <w:t>为校园投放饮料机的负责人，全权负责饮料机的</w:t>
      </w:r>
      <w:r>
        <w:rPr>
          <w:rFonts w:hint="eastAsia" w:ascii="Times New Roman" w:hAnsi="Times New Roman" w:eastAsia="仿宋"/>
          <w:sz w:val="24"/>
          <w:szCs w:val="28"/>
        </w:rPr>
        <w:t>商品补货、清洁及维护工作</w:t>
      </w:r>
      <w:r>
        <w:rPr>
          <w:rFonts w:hint="eastAsia" w:ascii="Times New Roman" w:hAnsi="Times New Roman" w:eastAsia="仿宋"/>
          <w:sz w:val="24"/>
        </w:rPr>
        <w:t>并处理经营中所发生的相关问题。</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8"/>
        </w:rPr>
        <w:t>15</w:t>
      </w:r>
      <w:r>
        <w:rPr>
          <w:rFonts w:hint="eastAsia" w:ascii="Times New Roman" w:hAnsi="Times New Roman" w:eastAsia="仿宋"/>
          <w:sz w:val="24"/>
          <w:szCs w:val="28"/>
        </w:rPr>
        <w:t>．饮料自动售货机投放人</w:t>
      </w:r>
      <w:r>
        <w:rPr>
          <w:rFonts w:ascii="Times New Roman" w:hAnsi="Times New Roman" w:eastAsia="仿宋"/>
          <w:sz w:val="24"/>
          <w:szCs w:val="28"/>
        </w:rPr>
        <w:t>需要对其雇员或供货商的行为负责，并尽最大努力保证雇员或供货商不会在校园</w:t>
      </w:r>
      <w:r>
        <w:rPr>
          <w:rFonts w:hint="eastAsia" w:ascii="Times New Roman" w:hAnsi="Times New Roman" w:eastAsia="仿宋"/>
          <w:sz w:val="24"/>
          <w:szCs w:val="28"/>
        </w:rPr>
        <w:t>内</w:t>
      </w:r>
      <w:r>
        <w:rPr>
          <w:rFonts w:ascii="Times New Roman" w:hAnsi="Times New Roman" w:eastAsia="仿宋"/>
          <w:sz w:val="24"/>
          <w:szCs w:val="28"/>
        </w:rPr>
        <w:t>从事任何将对学校</w:t>
      </w:r>
      <w:r>
        <w:rPr>
          <w:rFonts w:hint="eastAsia" w:ascii="Times New Roman" w:hAnsi="Times New Roman" w:eastAsia="仿宋"/>
          <w:sz w:val="24"/>
          <w:szCs w:val="28"/>
        </w:rPr>
        <w:t>、</w:t>
      </w:r>
      <w:r>
        <w:rPr>
          <w:rFonts w:ascii="Times New Roman" w:hAnsi="Times New Roman" w:eastAsia="仿宋"/>
          <w:sz w:val="24"/>
          <w:szCs w:val="28"/>
        </w:rPr>
        <w:t>师生、访客等造成</w:t>
      </w:r>
      <w:r>
        <w:rPr>
          <w:rFonts w:hint="eastAsia" w:ascii="Times New Roman" w:hAnsi="Times New Roman" w:eastAsia="仿宋"/>
          <w:sz w:val="24"/>
          <w:szCs w:val="28"/>
        </w:rPr>
        <w:t>名誉、财产、人身等方面的</w:t>
      </w:r>
      <w:r>
        <w:rPr>
          <w:rFonts w:ascii="Times New Roman" w:hAnsi="Times New Roman" w:eastAsia="仿宋"/>
          <w:sz w:val="24"/>
          <w:szCs w:val="28"/>
        </w:rPr>
        <w:t>损害或伤害的行为。</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8"/>
        </w:rPr>
        <w:t>16</w:t>
      </w:r>
      <w:r>
        <w:rPr>
          <w:rFonts w:hint="eastAsia" w:ascii="Times New Roman" w:hAnsi="Times New Roman" w:eastAsia="仿宋"/>
          <w:sz w:val="24"/>
          <w:szCs w:val="28"/>
        </w:rPr>
        <w:t>．饮料自动售货机投放单位的工作人员应服从校方的管理，送货车辆进校后须按学校交通管理的相关规定执行。</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8"/>
        </w:rPr>
        <w:t>17</w:t>
      </w:r>
      <w:r>
        <w:rPr>
          <w:rFonts w:hint="eastAsia" w:ascii="Times New Roman" w:hAnsi="Times New Roman" w:eastAsia="仿宋"/>
          <w:sz w:val="24"/>
          <w:szCs w:val="28"/>
        </w:rPr>
        <w:t>．饮料自动售货机投放人</w:t>
      </w:r>
      <w:r>
        <w:rPr>
          <w:rFonts w:ascii="Times New Roman" w:hAnsi="Times New Roman" w:eastAsia="仿宋"/>
          <w:sz w:val="24"/>
          <w:szCs w:val="28"/>
        </w:rPr>
        <w:t>对</w:t>
      </w:r>
      <w:r>
        <w:rPr>
          <w:rFonts w:hint="eastAsia" w:ascii="Times New Roman" w:hAnsi="Times New Roman" w:eastAsia="仿宋"/>
          <w:sz w:val="24"/>
          <w:szCs w:val="28"/>
        </w:rPr>
        <w:t>合同</w:t>
      </w:r>
      <w:r>
        <w:rPr>
          <w:rFonts w:ascii="Times New Roman" w:hAnsi="Times New Roman" w:eastAsia="仿宋"/>
          <w:sz w:val="24"/>
          <w:szCs w:val="28"/>
        </w:rPr>
        <w:t>期内发生的一切债权、债务问题全部责任及费用自行承担。</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8"/>
        </w:rPr>
        <w:t>18</w:t>
      </w:r>
      <w:r>
        <w:rPr>
          <w:rFonts w:hint="eastAsia" w:ascii="Times New Roman" w:hAnsi="Times New Roman" w:eastAsia="仿宋"/>
          <w:sz w:val="24"/>
          <w:szCs w:val="28"/>
        </w:rPr>
        <w:t>．饮料自动售货机投放人</w:t>
      </w:r>
      <w:r>
        <w:rPr>
          <w:rFonts w:ascii="Times New Roman" w:hAnsi="Times New Roman" w:eastAsia="仿宋"/>
          <w:sz w:val="24"/>
          <w:szCs w:val="28"/>
        </w:rPr>
        <w:t>承诺</w:t>
      </w:r>
      <w:r>
        <w:rPr>
          <w:rFonts w:hint="eastAsia" w:ascii="Times New Roman" w:hAnsi="Times New Roman" w:eastAsia="仿宋"/>
          <w:sz w:val="24"/>
          <w:szCs w:val="28"/>
        </w:rPr>
        <w:t>可以</w:t>
      </w:r>
      <w:r>
        <w:rPr>
          <w:rFonts w:ascii="Times New Roman" w:hAnsi="Times New Roman" w:eastAsia="仿宋"/>
          <w:sz w:val="24"/>
          <w:szCs w:val="28"/>
        </w:rPr>
        <w:t>结合传统节日、纪念日及学校大型活动开展相应促销活动。</w:t>
      </w:r>
    </w:p>
    <w:p>
      <w:pPr>
        <w:spacing w:line="4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ascii="Times New Roman" w:hAnsi="Times New Roman" w:eastAsia="仿宋"/>
          <w:sz w:val="24"/>
          <w:szCs w:val="24"/>
        </w:rPr>
        <w:t>9</w:t>
      </w:r>
      <w:r>
        <w:rPr>
          <w:rFonts w:hint="eastAsia" w:ascii="Times New Roman" w:hAnsi="Times New Roman" w:eastAsia="仿宋"/>
          <w:sz w:val="24"/>
          <w:szCs w:val="24"/>
        </w:rPr>
        <w:t>．由于外部原因或不可抗力等所造成的未事先通知的停电等情况，比选方不承担任何责任。</w:t>
      </w:r>
    </w:p>
    <w:p>
      <w:pPr>
        <w:spacing w:line="400" w:lineRule="exact"/>
        <w:ind w:firstLine="480" w:firstLineChars="200"/>
        <w:rPr>
          <w:rFonts w:ascii="Times New Roman" w:hAnsi="Times New Roman" w:eastAsia="仿宋"/>
          <w:sz w:val="24"/>
          <w:szCs w:val="28"/>
        </w:rPr>
      </w:pPr>
      <w:r>
        <w:rPr>
          <w:rFonts w:ascii="Times New Roman" w:hAnsi="Times New Roman" w:eastAsia="仿宋"/>
          <w:sz w:val="24"/>
          <w:szCs w:val="28"/>
        </w:rPr>
        <w:t>20</w:t>
      </w:r>
      <w:r>
        <w:rPr>
          <w:rFonts w:hint="eastAsia" w:ascii="Times New Roman" w:hAnsi="Times New Roman" w:eastAsia="仿宋"/>
          <w:sz w:val="24"/>
          <w:szCs w:val="28"/>
        </w:rPr>
        <w:t>．饮料自动售货机投放人</w:t>
      </w:r>
      <w:r>
        <w:rPr>
          <w:rFonts w:ascii="Times New Roman" w:hAnsi="Times New Roman" w:eastAsia="仿宋"/>
          <w:sz w:val="24"/>
          <w:szCs w:val="28"/>
        </w:rPr>
        <w:t>返还</w:t>
      </w:r>
      <w:r>
        <w:rPr>
          <w:rFonts w:hint="eastAsia" w:ascii="Times New Roman" w:hAnsi="Times New Roman" w:eastAsia="仿宋"/>
          <w:sz w:val="24"/>
          <w:szCs w:val="28"/>
        </w:rPr>
        <w:t>使用场地</w:t>
      </w:r>
      <w:r>
        <w:rPr>
          <w:rFonts w:ascii="Times New Roman" w:hAnsi="Times New Roman" w:eastAsia="仿宋"/>
          <w:sz w:val="24"/>
          <w:szCs w:val="28"/>
        </w:rPr>
        <w:t>时，装修部分不得破坏，如有破坏，需要恢复至出租前的状态。返还时，应经</w:t>
      </w:r>
      <w:r>
        <w:rPr>
          <w:rFonts w:hint="eastAsia" w:ascii="Times New Roman" w:hAnsi="Times New Roman" w:eastAsia="仿宋"/>
          <w:sz w:val="24"/>
          <w:szCs w:val="28"/>
        </w:rPr>
        <w:t>比选方</w:t>
      </w:r>
      <w:r>
        <w:rPr>
          <w:rFonts w:ascii="Times New Roman" w:hAnsi="Times New Roman" w:eastAsia="仿宋"/>
          <w:sz w:val="24"/>
          <w:szCs w:val="28"/>
        </w:rPr>
        <w:t>验收认可，并结清各自应当承担的费用。装修部分包括乙方所布置的电缆、明暗电线、开关插座、配电柜、网络线、灯具等。</w:t>
      </w:r>
    </w:p>
    <w:p>
      <w:pPr>
        <w:snapToGrid w:val="0"/>
        <w:rPr>
          <w:rFonts w:ascii="仿宋" w:hAnsi="仿宋" w:eastAsia="仿宋"/>
          <w:sz w:val="24"/>
          <w:szCs w:val="24"/>
        </w:rPr>
      </w:pPr>
      <w:r>
        <w:rPr>
          <w:rFonts w:ascii="仿宋" w:hAnsi="仿宋" w:eastAsia="仿宋"/>
          <w:sz w:val="24"/>
          <w:szCs w:val="24"/>
        </w:rPr>
        <w:t xml:space="preserve">    </w:t>
      </w:r>
    </w:p>
    <w:p>
      <w:pPr>
        <w:spacing w:before="340" w:after="330" w:line="578" w:lineRule="auto"/>
        <w:jc w:val="center"/>
        <w:outlineLvl w:val="1"/>
        <w:rPr>
          <w:rFonts w:ascii="仿宋" w:hAnsi="仿宋" w:eastAsia="仿宋"/>
          <w:sz w:val="28"/>
          <w:szCs w:val="28"/>
        </w:rPr>
      </w:pPr>
      <w:r>
        <w:rPr>
          <w:rFonts w:ascii="微软雅黑" w:hAnsi="微软雅黑" w:eastAsia="微软雅黑"/>
          <w:sz w:val="24"/>
          <w:szCs w:val="24"/>
        </w:rPr>
        <w:br w:type="page"/>
      </w:r>
      <w:r>
        <w:rPr>
          <w:rFonts w:ascii="仿宋" w:hAnsi="仿宋" w:eastAsia="仿宋"/>
          <w:sz w:val="28"/>
          <w:szCs w:val="28"/>
        </w:rPr>
        <w:t>第四章  合同主要条款</w:t>
      </w:r>
    </w:p>
    <w:p>
      <w:pPr>
        <w:snapToGrid w:val="0"/>
        <w:spacing w:line="400" w:lineRule="exact"/>
        <w:ind w:right="315" w:rightChars="150" w:firstLine="5904" w:firstLineChars="2050"/>
        <w:rPr>
          <w:rFonts w:ascii="仿宋" w:hAnsi="仿宋" w:eastAsia="仿宋"/>
          <w:sz w:val="24"/>
          <w:szCs w:val="24"/>
        </w:rPr>
      </w:pPr>
      <w:r>
        <w:rPr>
          <w:rFonts w:ascii="仿宋" w:hAnsi="仿宋" w:eastAsia="仿宋"/>
          <w:spacing w:val="24"/>
          <w:sz w:val="24"/>
          <w:szCs w:val="24"/>
        </w:rPr>
        <w:t>合同编号：</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甲方：南京工业职业技术学院资产经营有限责任公司</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乙方：</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乙方获得在南京工业职业技术学院（本科）天堂校区投放2台自助饮料售卖机（以下简称“饮料机”）的经营权。为规范双方的权利与义务，保障经营活动合法有序，经双方协商，签订合同如下：</w:t>
      </w:r>
    </w:p>
    <w:p>
      <w:pPr>
        <w:spacing w:line="400" w:lineRule="exact"/>
        <w:ind w:firstLine="482" w:firstLineChars="200"/>
        <w:rPr>
          <w:rFonts w:ascii="Times New Roman" w:hAnsi="Times New Roman" w:eastAsia="仿宋"/>
          <w:b/>
          <w:color w:val="000000" w:themeColor="text1"/>
          <w:sz w:val="24"/>
          <w:szCs w:val="28"/>
          <w14:textFill>
            <w14:solidFill>
              <w14:schemeClr w14:val="tx1"/>
            </w14:solidFill>
          </w14:textFill>
        </w:rPr>
      </w:pPr>
      <w:r>
        <w:rPr>
          <w:rFonts w:hint="eastAsia" w:ascii="Times New Roman" w:hAnsi="Times New Roman" w:eastAsia="仿宋"/>
          <w:b/>
          <w:color w:val="000000" w:themeColor="text1"/>
          <w:sz w:val="24"/>
          <w:szCs w:val="28"/>
          <w14:textFill>
            <w14:solidFill>
              <w14:schemeClr w14:val="tx1"/>
            </w14:solidFill>
          </w14:textFill>
        </w:rPr>
        <w:t>（一）服务内容</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1．饮料机的售卖范围仅限预包装、不含酒精的饮品。不得经营自加工及分装食品饮料，不得有任何超范围经营项目。</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2．饮料机投放的地点仅限教学楼及北侧学生公寓我公司指定地点，不可随意移动或增加饮料机数量。</w:t>
      </w:r>
    </w:p>
    <w:p>
      <w:pPr>
        <w:spacing w:line="400" w:lineRule="exact"/>
        <w:ind w:firstLine="482" w:firstLineChars="200"/>
        <w:rPr>
          <w:rFonts w:ascii="Times New Roman" w:hAnsi="Times New Roman" w:eastAsia="仿宋"/>
          <w:b/>
          <w:color w:val="000000" w:themeColor="text1"/>
          <w:sz w:val="24"/>
          <w:szCs w:val="28"/>
          <w14:textFill>
            <w14:solidFill>
              <w14:schemeClr w14:val="tx1"/>
            </w14:solidFill>
          </w14:textFill>
        </w:rPr>
      </w:pPr>
      <w:r>
        <w:rPr>
          <w:rFonts w:hint="eastAsia" w:ascii="Times New Roman" w:hAnsi="Times New Roman" w:eastAsia="仿宋"/>
          <w:b/>
          <w:color w:val="000000" w:themeColor="text1"/>
          <w:sz w:val="24"/>
          <w:szCs w:val="28"/>
          <w14:textFill>
            <w14:solidFill>
              <w14:schemeClr w14:val="tx1"/>
            </w14:solidFill>
          </w14:textFill>
        </w:rPr>
        <w:t>（二）合同期限及签订方式</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FF0000"/>
          <w:sz w:val="24"/>
          <w:szCs w:val="28"/>
        </w:rPr>
        <w:t>服务期限最长三年，所交费用每年递增3%。</w:t>
      </w:r>
      <w:r>
        <w:rPr>
          <w:rFonts w:hint="eastAsia" w:ascii="Times New Roman" w:hAnsi="Times New Roman" w:eastAsia="仿宋"/>
          <w:color w:val="000000" w:themeColor="text1"/>
          <w:sz w:val="24"/>
          <w:szCs w:val="28"/>
          <w14:textFill>
            <w14:solidFill>
              <w14:schemeClr w14:val="tx1"/>
            </w14:solidFill>
          </w14:textFill>
        </w:rPr>
        <w:t>本次合同（即第1期）有效期为</w:t>
      </w:r>
      <w:r>
        <w:rPr>
          <w:rFonts w:ascii="Times New Roman" w:hAnsi="Times New Roman" w:eastAsia="仿宋"/>
          <w:color w:val="000000" w:themeColor="text1"/>
          <w:sz w:val="24"/>
          <w:szCs w:val="28"/>
          <w14:textFill>
            <w14:solidFill>
              <w14:schemeClr w14:val="tx1"/>
            </w14:solidFill>
          </w14:textFill>
        </w:rPr>
        <w:t>2020年 月 日至2021年 月 日。</w:t>
      </w:r>
      <w:r>
        <w:rPr>
          <w:rFonts w:hint="eastAsia" w:ascii="Times New Roman" w:hAnsi="Times New Roman" w:eastAsia="仿宋"/>
          <w:color w:val="000000" w:themeColor="text1"/>
          <w:sz w:val="24"/>
          <w:szCs w:val="28"/>
          <w14:textFill>
            <w14:solidFill>
              <w14:schemeClr w14:val="tx1"/>
            </w14:solidFill>
          </w14:textFill>
        </w:rPr>
        <w:t>服务管理</w:t>
      </w:r>
      <w:r>
        <w:rPr>
          <w:rFonts w:ascii="Times New Roman" w:hAnsi="Times New Roman" w:eastAsia="仿宋"/>
          <w:color w:val="000000" w:themeColor="text1"/>
          <w:sz w:val="24"/>
          <w:szCs w:val="28"/>
          <w14:textFill>
            <w14:solidFill>
              <w14:schemeClr w14:val="tx1"/>
            </w14:solidFill>
          </w14:textFill>
        </w:rPr>
        <w:t>合同一年一签。</w:t>
      </w:r>
      <w:r>
        <w:rPr>
          <w:rFonts w:hint="eastAsia" w:ascii="Times New Roman" w:hAnsi="Times New Roman" w:eastAsia="仿宋"/>
          <w:color w:val="000000" w:themeColor="text1"/>
          <w:sz w:val="24"/>
          <w:szCs w:val="28"/>
          <w14:textFill>
            <w14:solidFill>
              <w14:schemeClr w14:val="tx1"/>
            </w14:solidFill>
          </w14:textFill>
        </w:rPr>
        <w:t>每期合同期届满前</w:t>
      </w:r>
      <w:r>
        <w:rPr>
          <w:rFonts w:ascii="Times New Roman" w:hAnsi="Times New Roman" w:eastAsia="仿宋"/>
          <w:color w:val="000000" w:themeColor="text1"/>
          <w:sz w:val="24"/>
          <w:szCs w:val="28"/>
          <w14:textFill>
            <w14:solidFill>
              <w14:schemeClr w14:val="tx1"/>
            </w14:solidFill>
          </w14:textFill>
        </w:rPr>
        <w:t>，</w:t>
      </w:r>
      <w:r>
        <w:rPr>
          <w:rFonts w:hint="eastAsia" w:ascii="Times New Roman" w:hAnsi="Times New Roman" w:eastAsia="仿宋"/>
          <w:color w:val="000000" w:themeColor="text1"/>
          <w:sz w:val="24"/>
          <w:szCs w:val="28"/>
          <w14:textFill>
            <w14:solidFill>
              <w14:schemeClr w14:val="tx1"/>
            </w14:solidFill>
          </w14:textFill>
        </w:rPr>
        <w:t>由</w:t>
      </w:r>
      <w:r>
        <w:rPr>
          <w:rFonts w:ascii="Times New Roman" w:hAnsi="Times New Roman" w:eastAsia="仿宋"/>
          <w:color w:val="000000" w:themeColor="text1"/>
          <w:sz w:val="24"/>
          <w:szCs w:val="28"/>
          <w14:textFill>
            <w14:solidFill>
              <w14:schemeClr w14:val="tx1"/>
            </w14:solidFill>
          </w14:textFill>
        </w:rPr>
        <w:t>甲方对乙方的服务进行一次</w:t>
      </w:r>
      <w:r>
        <w:rPr>
          <w:rFonts w:hint="eastAsia" w:ascii="Times New Roman" w:hAnsi="Times New Roman" w:eastAsia="仿宋"/>
          <w:color w:val="000000" w:themeColor="text1"/>
          <w:sz w:val="24"/>
          <w:szCs w:val="28"/>
          <w14:textFill>
            <w14:solidFill>
              <w14:schemeClr w14:val="tx1"/>
            </w14:solidFill>
          </w14:textFill>
        </w:rPr>
        <w:t>满意度</w:t>
      </w:r>
      <w:r>
        <w:rPr>
          <w:rFonts w:ascii="Times New Roman" w:hAnsi="Times New Roman" w:eastAsia="仿宋"/>
          <w:color w:val="000000" w:themeColor="text1"/>
          <w:sz w:val="24"/>
          <w:szCs w:val="28"/>
          <w14:textFill>
            <w14:solidFill>
              <w14:schemeClr w14:val="tx1"/>
            </w14:solidFill>
          </w14:textFill>
        </w:rPr>
        <w:t>测评，如满意度达不到85%以上，视为乙方没有履行合同的能力，甲方有权不再续签下一年度的合同，乙方必须无条件撤离。</w:t>
      </w:r>
    </w:p>
    <w:p>
      <w:pPr>
        <w:spacing w:line="400" w:lineRule="exact"/>
        <w:ind w:firstLine="482" w:firstLineChars="200"/>
        <w:rPr>
          <w:rFonts w:ascii="Times New Roman" w:hAnsi="Times New Roman" w:eastAsia="仿宋"/>
          <w:b/>
          <w:color w:val="000000" w:themeColor="text1"/>
          <w:sz w:val="24"/>
          <w:szCs w:val="28"/>
          <w14:textFill>
            <w14:solidFill>
              <w14:schemeClr w14:val="tx1"/>
            </w14:solidFill>
          </w14:textFill>
        </w:rPr>
      </w:pPr>
      <w:r>
        <w:rPr>
          <w:rFonts w:hint="eastAsia" w:ascii="Times New Roman" w:hAnsi="Times New Roman" w:eastAsia="仿宋"/>
          <w:b/>
          <w:color w:val="000000" w:themeColor="text1"/>
          <w:sz w:val="24"/>
          <w:szCs w:val="28"/>
          <w14:textFill>
            <w14:solidFill>
              <w14:schemeClr w14:val="tx1"/>
            </w14:solidFill>
          </w14:textFill>
        </w:rPr>
        <w:t>（三）费用及支付方式</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1．</w:t>
      </w:r>
      <w:r>
        <w:rPr>
          <w:rFonts w:ascii="Times New Roman" w:hAnsi="Times New Roman" w:eastAsia="仿宋"/>
          <w:color w:val="000000" w:themeColor="text1"/>
          <w:sz w:val="24"/>
          <w:szCs w:val="28"/>
          <w14:textFill>
            <w14:solidFill>
              <w14:schemeClr w14:val="tx1"/>
            </w14:solidFill>
          </w14:textFill>
        </w:rPr>
        <w:t>履约保证金</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为保证乙方严格履行合同规定的义务和责任，在签订本合同时，乙方须向甲方缴纳</w:t>
      </w:r>
      <w:r>
        <w:rPr>
          <w:rFonts w:ascii="Times New Roman" w:hAnsi="Times New Roman" w:eastAsia="仿宋"/>
          <w:color w:val="000000" w:themeColor="text1"/>
          <w:sz w:val="24"/>
          <w:szCs w:val="28"/>
          <w:u w:val="single"/>
          <w14:textFill>
            <w14:solidFill>
              <w14:schemeClr w14:val="tx1"/>
            </w14:solidFill>
          </w14:textFill>
        </w:rPr>
        <w:t>5000</w:t>
      </w:r>
      <w:r>
        <w:rPr>
          <w:rFonts w:ascii="Times New Roman" w:hAnsi="Times New Roman" w:eastAsia="仿宋"/>
          <w:color w:val="000000" w:themeColor="text1"/>
          <w:sz w:val="24"/>
          <w:szCs w:val="28"/>
          <w14:textFill>
            <w14:solidFill>
              <w14:schemeClr w14:val="tx1"/>
            </w14:solidFill>
          </w14:textFill>
        </w:rPr>
        <w:t>元，作为履约保证金。在履约期间，如乙方有严重违约行为，甲方有权扣除或没收乙方的履约保证金。合同期满，在乙方按期撤出所有设备、交还占用场地并缴清各项费用，无遗留争议后的一个月内无息退还。退还时，乙方须退回甲方出具的履约保证金缴费凭证。如乙方在本合同项下任何期限内违反本合同任何规定，则甲方有权以该保证金抵付其应付款项、违约金和（或）作为甲方因此而遭受损失赔偿金。）</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2．年服务管理费。</w:t>
      </w:r>
      <w:r>
        <w:rPr>
          <w:rFonts w:ascii="Times New Roman" w:hAnsi="Times New Roman" w:eastAsia="仿宋"/>
          <w:color w:val="000000" w:themeColor="text1"/>
          <w:sz w:val="24"/>
          <w:szCs w:val="28"/>
          <w14:textFill>
            <w14:solidFill>
              <w14:schemeClr w14:val="tx1"/>
            </w14:solidFill>
          </w14:textFill>
        </w:rPr>
        <w:t>根据中标结果，本次</w:t>
      </w:r>
      <w:r>
        <w:rPr>
          <w:rFonts w:hint="eastAsia" w:ascii="Times New Roman" w:hAnsi="Times New Roman" w:eastAsia="仿宋"/>
          <w:color w:val="000000" w:themeColor="text1"/>
          <w:sz w:val="24"/>
          <w:szCs w:val="28"/>
          <w14:textFill>
            <w14:solidFill>
              <w14:schemeClr w14:val="tx1"/>
            </w14:solidFill>
          </w14:textFill>
        </w:rPr>
        <w:t>校园</w:t>
      </w:r>
      <w:r>
        <w:rPr>
          <w:rFonts w:ascii="Times New Roman" w:hAnsi="Times New Roman" w:eastAsia="仿宋"/>
          <w:color w:val="000000" w:themeColor="text1"/>
          <w:sz w:val="24"/>
          <w:szCs w:val="28"/>
          <w14:textFill>
            <w14:solidFill>
              <w14:schemeClr w14:val="tx1"/>
            </w14:solidFill>
          </w14:textFill>
        </w:rPr>
        <w:t>服务中心经营场地</w:t>
      </w:r>
      <w:r>
        <w:rPr>
          <w:rFonts w:hint="eastAsia" w:ascii="Times New Roman" w:hAnsi="Times New Roman" w:eastAsia="仿宋"/>
          <w:color w:val="000000" w:themeColor="text1"/>
          <w:sz w:val="24"/>
          <w:szCs w:val="28"/>
          <w14:textFill>
            <w14:solidFill>
              <w14:schemeClr w14:val="tx1"/>
            </w14:solidFill>
          </w14:textFill>
        </w:rPr>
        <w:t>的年</w:t>
      </w:r>
      <w:r>
        <w:rPr>
          <w:rFonts w:ascii="Times New Roman" w:hAnsi="Times New Roman" w:eastAsia="仿宋"/>
          <w:color w:val="000000" w:themeColor="text1"/>
          <w:sz w:val="24"/>
          <w:szCs w:val="28"/>
          <w14:textFill>
            <w14:solidFill>
              <w14:schemeClr w14:val="tx1"/>
            </w14:solidFill>
          </w14:textFill>
        </w:rPr>
        <w:t>服务管理费为人民币</w:t>
      </w:r>
      <w:r>
        <w:rPr>
          <w:rFonts w:ascii="Times New Roman" w:hAnsi="Times New Roman" w:eastAsia="仿宋"/>
          <w:color w:val="000000" w:themeColor="text1"/>
          <w:sz w:val="24"/>
          <w:szCs w:val="28"/>
          <w:u w:val="single"/>
          <w14:textFill>
            <w14:solidFill>
              <w14:schemeClr w14:val="tx1"/>
            </w14:solidFill>
          </w14:textFill>
        </w:rPr>
        <w:t xml:space="preserve">          </w:t>
      </w:r>
      <w:r>
        <w:rPr>
          <w:rFonts w:ascii="Times New Roman" w:hAnsi="Times New Roman" w:eastAsia="仿宋"/>
          <w:color w:val="000000" w:themeColor="text1"/>
          <w:sz w:val="24"/>
          <w:szCs w:val="28"/>
          <w14:textFill>
            <w14:solidFill>
              <w14:schemeClr w14:val="tx1"/>
            </w14:solidFill>
          </w14:textFill>
        </w:rPr>
        <w:t>元/年</w:t>
      </w:r>
      <w:r>
        <w:rPr>
          <w:rFonts w:hint="eastAsia" w:ascii="Times New Roman" w:hAnsi="Times New Roman" w:eastAsia="仿宋"/>
          <w:color w:val="000000" w:themeColor="text1"/>
          <w:sz w:val="24"/>
          <w:szCs w:val="28"/>
          <w14:textFill>
            <w14:solidFill>
              <w14:schemeClr w14:val="tx1"/>
            </w14:solidFill>
          </w14:textFill>
        </w:rPr>
        <w:t xml:space="preserve">（大写： </w:t>
      </w:r>
      <w:r>
        <w:rPr>
          <w:rFonts w:ascii="Times New Roman" w:hAnsi="Times New Roman" w:eastAsia="仿宋"/>
          <w:color w:val="000000" w:themeColor="text1"/>
          <w:sz w:val="24"/>
          <w:szCs w:val="28"/>
          <w14:textFill>
            <w14:solidFill>
              <w14:schemeClr w14:val="tx1"/>
            </w14:solidFill>
          </w14:textFill>
        </w:rPr>
        <w:t xml:space="preserve">      </w:t>
      </w:r>
      <w:r>
        <w:rPr>
          <w:rFonts w:hint="eastAsia" w:ascii="Times New Roman" w:hAnsi="Times New Roman" w:eastAsia="仿宋"/>
          <w:color w:val="000000" w:themeColor="text1"/>
          <w:sz w:val="24"/>
          <w:szCs w:val="28"/>
          <w14:textFill>
            <w14:solidFill>
              <w14:schemeClr w14:val="tx1"/>
            </w14:solidFill>
          </w14:textFill>
        </w:rPr>
        <w:t>），须在收到中标通知书</w:t>
      </w:r>
      <w:r>
        <w:rPr>
          <w:rFonts w:ascii="Times New Roman" w:hAnsi="Times New Roman" w:eastAsia="仿宋"/>
          <w:color w:val="000000" w:themeColor="text1"/>
          <w:sz w:val="24"/>
          <w:szCs w:val="28"/>
          <w14:textFill>
            <w14:solidFill>
              <w14:schemeClr w14:val="tx1"/>
            </w14:solidFill>
          </w14:textFill>
        </w:rPr>
        <w:t>后5个工作日内一次性支付，如</w:t>
      </w:r>
      <w:r>
        <w:rPr>
          <w:rFonts w:hint="eastAsia" w:ascii="Times New Roman" w:hAnsi="Times New Roman" w:eastAsia="仿宋"/>
          <w:color w:val="000000" w:themeColor="text1"/>
          <w:sz w:val="24"/>
          <w:szCs w:val="28"/>
          <w14:textFill>
            <w14:solidFill>
              <w14:schemeClr w14:val="tx1"/>
            </w14:solidFill>
          </w14:textFill>
        </w:rPr>
        <w:t>未在规定时间内</w:t>
      </w:r>
      <w:r>
        <w:rPr>
          <w:rFonts w:ascii="Times New Roman" w:hAnsi="Times New Roman" w:eastAsia="仿宋"/>
          <w:color w:val="000000" w:themeColor="text1"/>
          <w:sz w:val="24"/>
          <w:szCs w:val="28"/>
          <w14:textFill>
            <w14:solidFill>
              <w14:schemeClr w14:val="tx1"/>
            </w14:solidFill>
          </w14:textFill>
        </w:rPr>
        <w:t>支付服务管理费，即视为乙方自动放弃经营权，本合同自动失效，甲方有权重新选择经营单位，乙方已缴纳的履约保证金不予退还。乙方付款后，甲方向乙方出具合法有效的收费凭证。</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3．</w:t>
      </w:r>
      <w:r>
        <w:rPr>
          <w:rFonts w:ascii="Times New Roman" w:hAnsi="Times New Roman" w:eastAsia="仿宋"/>
          <w:color w:val="000000" w:themeColor="text1"/>
          <w:sz w:val="24"/>
          <w:szCs w:val="28"/>
          <w14:textFill>
            <w14:solidFill>
              <w14:schemeClr w14:val="tx1"/>
            </w14:solidFill>
          </w14:textFill>
        </w:rPr>
        <w:t>电费：乙方根据</w:t>
      </w:r>
      <w:r>
        <w:rPr>
          <w:rFonts w:hint="eastAsia" w:ascii="Times New Roman" w:hAnsi="Times New Roman" w:eastAsia="仿宋"/>
          <w:color w:val="000000" w:themeColor="text1"/>
          <w:sz w:val="24"/>
          <w:szCs w:val="28"/>
          <w14:textFill>
            <w14:solidFill>
              <w14:schemeClr w14:val="tx1"/>
            </w14:solidFill>
          </w14:textFill>
        </w:rPr>
        <w:t>学校</w:t>
      </w:r>
      <w:r>
        <w:rPr>
          <w:rFonts w:ascii="Times New Roman" w:hAnsi="Times New Roman" w:eastAsia="仿宋"/>
          <w:color w:val="000000" w:themeColor="text1"/>
          <w:sz w:val="24"/>
          <w:szCs w:val="28"/>
          <w14:textFill>
            <w14:solidFill>
              <w14:schemeClr w14:val="tx1"/>
            </w14:solidFill>
          </w14:textFill>
        </w:rPr>
        <w:t>后勤部门的收款周期向甲方缴纳电费，收费标准为</w:t>
      </w:r>
      <w:r>
        <w:rPr>
          <w:rFonts w:hint="eastAsia" w:ascii="Times New Roman" w:hAnsi="Times New Roman" w:eastAsia="仿宋"/>
          <w:color w:val="000000" w:themeColor="text1"/>
          <w:sz w:val="24"/>
          <w:szCs w:val="28"/>
          <w14:textFill>
            <w14:solidFill>
              <w14:schemeClr w14:val="tx1"/>
            </w14:solidFill>
          </w14:textFill>
        </w:rPr>
        <w:t>电费</w:t>
      </w:r>
      <w:r>
        <w:rPr>
          <w:rFonts w:ascii="Times New Roman" w:hAnsi="Times New Roman" w:eastAsia="仿宋"/>
          <w:color w:val="000000" w:themeColor="text1"/>
          <w:sz w:val="24"/>
          <w:szCs w:val="28"/>
          <w14:textFill>
            <w14:solidFill>
              <w14:schemeClr w14:val="tx1"/>
            </w14:solidFill>
          </w14:textFill>
        </w:rPr>
        <w:t>￥1</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00元/度，</w:t>
      </w:r>
      <w:r>
        <w:rPr>
          <w:rFonts w:hint="eastAsia" w:ascii="Times New Roman" w:hAnsi="Times New Roman" w:eastAsia="仿宋"/>
          <w:color w:val="000000" w:themeColor="text1"/>
          <w:sz w:val="24"/>
          <w:szCs w:val="28"/>
          <w14:textFill>
            <w14:solidFill>
              <w14:schemeClr w14:val="tx1"/>
            </w14:solidFill>
          </w14:textFill>
        </w:rPr>
        <w:t>合同期</w:t>
      </w:r>
      <w:r>
        <w:rPr>
          <w:rFonts w:ascii="Times New Roman" w:hAnsi="Times New Roman" w:eastAsia="仿宋"/>
          <w:color w:val="000000" w:themeColor="text1"/>
          <w:sz w:val="24"/>
          <w:szCs w:val="28"/>
          <w14:textFill>
            <w14:solidFill>
              <w14:schemeClr w14:val="tx1"/>
            </w14:solidFill>
          </w14:textFill>
        </w:rPr>
        <w:t>内，如遇国家或学校电费政策性调整，则自调整之日起按照新的收费标准执行。</w:t>
      </w:r>
    </w:p>
    <w:p>
      <w:pPr>
        <w:spacing w:line="400" w:lineRule="exact"/>
        <w:ind w:firstLine="482" w:firstLineChars="200"/>
        <w:rPr>
          <w:rFonts w:ascii="Times New Roman" w:hAnsi="Times New Roman" w:eastAsia="仿宋"/>
          <w:b/>
          <w:color w:val="000000" w:themeColor="text1"/>
          <w:sz w:val="24"/>
          <w:szCs w:val="28"/>
          <w14:textFill>
            <w14:solidFill>
              <w14:schemeClr w14:val="tx1"/>
            </w14:solidFill>
          </w14:textFill>
        </w:rPr>
      </w:pPr>
      <w:r>
        <w:rPr>
          <w:rFonts w:hint="eastAsia" w:ascii="Times New Roman" w:hAnsi="Times New Roman" w:eastAsia="仿宋"/>
          <w:b/>
          <w:color w:val="000000" w:themeColor="text1"/>
          <w:sz w:val="24"/>
          <w:szCs w:val="28"/>
          <w14:textFill>
            <w14:solidFill>
              <w14:schemeClr w14:val="tx1"/>
            </w14:solidFill>
          </w14:textFill>
        </w:rPr>
        <w:t>（四）场地的使用与退还</w:t>
      </w:r>
    </w:p>
    <w:p>
      <w:pPr>
        <w:spacing w:line="400" w:lineRule="exact"/>
        <w:ind w:firstLine="480" w:firstLineChars="200"/>
        <w:rPr>
          <w:rFonts w:ascii="Times New Roman" w:hAnsi="Times New Roman" w:eastAsia="仿宋"/>
          <w:color w:val="000000" w:themeColor="text1"/>
          <w:sz w:val="24"/>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1．乙方必须</w:t>
      </w:r>
      <w:r>
        <w:rPr>
          <w:rFonts w:hint="eastAsia" w:ascii="Times New Roman" w:hAnsi="Times New Roman" w:eastAsia="仿宋"/>
          <w:color w:val="000000" w:themeColor="text1"/>
          <w:sz w:val="24"/>
          <w14:textFill>
            <w14:solidFill>
              <w14:schemeClr w14:val="tx1"/>
            </w14:solidFill>
          </w14:textFill>
        </w:rPr>
        <w:t>自主经营投放饮料机，</w:t>
      </w:r>
      <w:r>
        <w:rPr>
          <w:rFonts w:hint="eastAsia" w:ascii="Times New Roman" w:hAnsi="Times New Roman" w:eastAsia="仿宋"/>
          <w:color w:val="000000" w:themeColor="text1"/>
          <w:sz w:val="24"/>
          <w:szCs w:val="24"/>
          <w14:textFill>
            <w14:solidFill>
              <w14:schemeClr w14:val="tx1"/>
            </w14:solidFill>
          </w14:textFill>
        </w:rPr>
        <w:t>不得转让、转包、转租、分包、分租，否则甲方有权责令整改、给予经营处罚或单方面解除合同。</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14:textFill>
            <w14:solidFill>
              <w14:schemeClr w14:val="tx1"/>
            </w14:solidFill>
          </w14:textFill>
        </w:rPr>
        <w:t>2．</w:t>
      </w:r>
      <w:r>
        <w:rPr>
          <w:rFonts w:hint="eastAsia" w:ascii="Times New Roman" w:hAnsi="Times New Roman" w:eastAsia="仿宋"/>
          <w:color w:val="000000" w:themeColor="text1"/>
          <w:sz w:val="24"/>
          <w:szCs w:val="28"/>
          <w14:textFill>
            <w14:solidFill>
              <w14:schemeClr w14:val="tx1"/>
            </w14:solidFill>
          </w14:textFill>
        </w:rPr>
        <w:t>未经甲方同意不得擅自变更经营地点。</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3．乙方须在甲方指定的地点摆放设备、接电，安装计量装置。不得擅自接电。</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4．合同期满（或合同自动终止）之日，乙方必须无条件将设备撤出校园，将使用场地清空并交还甲方。如不能按时撤出并交还，甲方有权采取包括但不限于断电等措施，有权处理留滞的一切物品且不承担任何经济责任，乙方每延期交房一天，须缴纳场地延期占用费，每天的场地延期占用费为</w:t>
      </w:r>
      <w:r>
        <w:rPr>
          <w:rFonts w:ascii="Times New Roman" w:hAnsi="Times New Roman" w:eastAsia="仿宋"/>
          <w:color w:val="000000" w:themeColor="text1"/>
          <w:sz w:val="24"/>
          <w:szCs w:val="28"/>
          <w:u w:val="single"/>
          <w14:textFill>
            <w14:solidFill>
              <w14:schemeClr w14:val="tx1"/>
            </w14:solidFill>
          </w14:textFill>
        </w:rPr>
        <w:t>1</w:t>
      </w:r>
      <w:r>
        <w:rPr>
          <w:rFonts w:hint="eastAsia" w:ascii="Times New Roman" w:hAnsi="Times New Roman" w:eastAsia="仿宋"/>
          <w:color w:val="000000" w:themeColor="text1"/>
          <w:sz w:val="24"/>
          <w:szCs w:val="28"/>
          <w:u w:val="single"/>
          <w14:textFill>
            <w14:solidFill>
              <w14:schemeClr w14:val="tx1"/>
            </w14:solidFill>
          </w14:textFill>
        </w:rPr>
        <w:t>00</w:t>
      </w:r>
      <w:r>
        <w:rPr>
          <w:rFonts w:hint="eastAsia" w:ascii="Times New Roman" w:hAnsi="Times New Roman" w:eastAsia="仿宋"/>
          <w:color w:val="000000" w:themeColor="text1"/>
          <w:sz w:val="24"/>
          <w:szCs w:val="28"/>
          <w14:textFill>
            <w14:solidFill>
              <w14:schemeClr w14:val="tx1"/>
            </w14:solidFill>
          </w14:textFill>
        </w:rPr>
        <w:t>元/天</w:t>
      </w:r>
      <w:r>
        <w:rPr>
          <w:rFonts w:ascii="Times New Roman" w:hAnsi="Times New Roman" w:eastAsia="仿宋"/>
          <w:color w:val="000000" w:themeColor="text1"/>
          <w:sz w:val="24"/>
          <w:szCs w:val="28"/>
          <w14:textFill>
            <w14:solidFill>
              <w14:schemeClr w14:val="tx1"/>
            </w14:solidFill>
          </w14:textFill>
        </w:rPr>
        <w:t>。</w:t>
      </w:r>
    </w:p>
    <w:p>
      <w:pPr>
        <w:spacing w:line="400" w:lineRule="exact"/>
        <w:ind w:firstLine="482" w:firstLineChars="200"/>
        <w:rPr>
          <w:rFonts w:ascii="Times New Roman" w:hAnsi="Times New Roman" w:eastAsia="仿宋"/>
          <w:b/>
          <w:color w:val="000000" w:themeColor="text1"/>
          <w:sz w:val="24"/>
          <w:szCs w:val="28"/>
          <w14:textFill>
            <w14:solidFill>
              <w14:schemeClr w14:val="tx1"/>
            </w14:solidFill>
          </w14:textFill>
        </w:rPr>
      </w:pPr>
      <w:r>
        <w:rPr>
          <w:rFonts w:hint="eastAsia" w:ascii="Times New Roman" w:hAnsi="Times New Roman" w:eastAsia="仿宋"/>
          <w:b/>
          <w:color w:val="000000" w:themeColor="text1"/>
          <w:sz w:val="24"/>
          <w:szCs w:val="28"/>
          <w14:textFill>
            <w14:solidFill>
              <w14:schemeClr w14:val="tx1"/>
            </w14:solidFill>
          </w14:textFill>
        </w:rPr>
        <w:t>（五）经营管理约定</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1．</w:t>
      </w:r>
      <w:r>
        <w:rPr>
          <w:rFonts w:ascii="Times New Roman" w:hAnsi="Times New Roman" w:eastAsia="仿宋"/>
          <w:color w:val="000000" w:themeColor="text1"/>
          <w:sz w:val="24"/>
          <w:szCs w:val="28"/>
          <w14:textFill>
            <w14:solidFill>
              <w14:schemeClr w14:val="tx1"/>
            </w14:solidFill>
          </w14:textFill>
        </w:rPr>
        <w:t>甲方负责提供经营场地、电</w:t>
      </w:r>
      <w:r>
        <w:rPr>
          <w:rFonts w:hint="eastAsia" w:ascii="Times New Roman" w:hAnsi="Times New Roman" w:eastAsia="仿宋"/>
          <w:color w:val="000000" w:themeColor="text1"/>
          <w:sz w:val="24"/>
          <w:szCs w:val="28"/>
          <w14:textFill>
            <w14:solidFill>
              <w14:schemeClr w14:val="tx1"/>
            </w14:solidFill>
          </w14:textFill>
        </w:rPr>
        <w:t>力</w:t>
      </w:r>
      <w:r>
        <w:rPr>
          <w:rFonts w:ascii="Times New Roman" w:hAnsi="Times New Roman" w:eastAsia="仿宋"/>
          <w:color w:val="000000" w:themeColor="text1"/>
          <w:sz w:val="24"/>
          <w:szCs w:val="28"/>
          <w14:textFill>
            <w14:solidFill>
              <w14:schemeClr w14:val="tx1"/>
            </w14:solidFill>
          </w14:textFill>
        </w:rPr>
        <w:t>供应等基本保障，乙方负责规划、</w:t>
      </w:r>
      <w:r>
        <w:rPr>
          <w:rFonts w:hint="eastAsia" w:ascii="Times New Roman" w:hAnsi="Times New Roman" w:eastAsia="仿宋"/>
          <w:color w:val="000000" w:themeColor="text1"/>
          <w:sz w:val="24"/>
          <w:szCs w:val="28"/>
          <w14:textFill>
            <w14:solidFill>
              <w14:schemeClr w14:val="tx1"/>
            </w14:solidFill>
          </w14:textFill>
        </w:rPr>
        <w:t>接电，安装计量表</w:t>
      </w:r>
      <w:r>
        <w:rPr>
          <w:rFonts w:ascii="Times New Roman" w:hAnsi="Times New Roman" w:eastAsia="仿宋"/>
          <w:color w:val="000000" w:themeColor="text1"/>
          <w:sz w:val="24"/>
          <w:szCs w:val="28"/>
          <w14:textFill>
            <w14:solidFill>
              <w14:schemeClr w14:val="tx1"/>
            </w14:solidFill>
          </w14:textFill>
        </w:rPr>
        <w:t>等工作，所需的材料费</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人工费</w:t>
      </w:r>
      <w:r>
        <w:rPr>
          <w:rFonts w:hint="eastAsia" w:ascii="Times New Roman" w:hAnsi="Times New Roman" w:eastAsia="仿宋"/>
          <w:color w:val="000000" w:themeColor="text1"/>
          <w:sz w:val="24"/>
          <w:szCs w:val="28"/>
          <w14:textFill>
            <w14:solidFill>
              <w14:schemeClr w14:val="tx1"/>
            </w14:solidFill>
          </w14:textFill>
        </w:rPr>
        <w:t>等费用均</w:t>
      </w:r>
      <w:r>
        <w:rPr>
          <w:rFonts w:ascii="Times New Roman" w:hAnsi="Times New Roman" w:eastAsia="仿宋"/>
          <w:color w:val="000000" w:themeColor="text1"/>
          <w:sz w:val="24"/>
          <w:szCs w:val="28"/>
          <w14:textFill>
            <w14:solidFill>
              <w14:schemeClr w14:val="tx1"/>
            </w14:solidFill>
          </w14:textFill>
        </w:rPr>
        <w:t>由乙方负责。</w:t>
      </w:r>
    </w:p>
    <w:p>
      <w:pPr>
        <w:spacing w:line="400" w:lineRule="exact"/>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2</w:t>
      </w:r>
      <w:r>
        <w:rPr>
          <w:rFonts w:hint="eastAsia" w:ascii="Times New Roman" w:hAnsi="Times New Roman" w:eastAsia="仿宋"/>
          <w:color w:val="000000" w:themeColor="text1"/>
          <w:sz w:val="24"/>
          <w:szCs w:val="24"/>
          <w14:textFill>
            <w14:solidFill>
              <w14:schemeClr w14:val="tx1"/>
            </w14:solidFill>
          </w14:textFill>
        </w:rPr>
        <w:t>．乙方必须严格遵守国家法律法规和学校有关规定，确保合法经营、诚信经营、规范经营。乙方需持有法律法规规定的资质证件，如营业执照、食品流通许可证以及从业人员（包括设备维护、送货补货等一切能接触到商品的人员）需持有健康证等。</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3</w:t>
      </w:r>
      <w:r>
        <w:rPr>
          <w:rFonts w:hint="eastAsia" w:ascii="Times New Roman" w:hAnsi="Times New Roman" w:eastAsia="仿宋"/>
          <w:color w:val="000000" w:themeColor="text1"/>
          <w:sz w:val="24"/>
          <w:szCs w:val="24"/>
          <w14:textFill>
            <w14:solidFill>
              <w14:schemeClr w14:val="tx1"/>
            </w14:solidFill>
          </w14:textFill>
        </w:rPr>
        <w:t>．乙方必须无条件接受政府相关部门和学校相关部门对服务中心的安全、卫生、经营范围内的商品进行的检查、监督。如</w:t>
      </w:r>
      <w:r>
        <w:rPr>
          <w:rFonts w:ascii="Times New Roman" w:hAnsi="Times New Roman" w:eastAsia="仿宋"/>
          <w:color w:val="000000" w:themeColor="text1"/>
          <w:sz w:val="24"/>
          <w:szCs w:val="28"/>
          <w14:textFill>
            <w14:solidFill>
              <w14:schemeClr w14:val="tx1"/>
            </w14:solidFill>
          </w14:textFill>
        </w:rPr>
        <w:t>乙方出现违反工商、卫生防疫、消防、治安、环保、劳动、税务等部门法规的行为，甲方可视其情况轻重予以（警告、处罚或移交相应国家部门）处理，直至</w:t>
      </w:r>
      <w:r>
        <w:rPr>
          <w:rFonts w:hint="eastAsia" w:ascii="Times New Roman" w:hAnsi="Times New Roman" w:eastAsia="仿宋"/>
          <w:color w:val="000000" w:themeColor="text1"/>
          <w:sz w:val="24"/>
          <w:szCs w:val="28"/>
          <w14:textFill>
            <w14:solidFill>
              <w14:schemeClr w14:val="tx1"/>
            </w14:solidFill>
          </w14:textFill>
        </w:rPr>
        <w:t>终止</w:t>
      </w:r>
      <w:r>
        <w:rPr>
          <w:rFonts w:ascii="Times New Roman" w:hAnsi="Times New Roman" w:eastAsia="仿宋"/>
          <w:color w:val="000000" w:themeColor="text1"/>
          <w:sz w:val="24"/>
          <w:szCs w:val="28"/>
          <w14:textFill>
            <w14:solidFill>
              <w14:schemeClr w14:val="tx1"/>
            </w14:solidFill>
          </w14:textFill>
        </w:rPr>
        <w:t>合同，由此引起的经济和法律责任由乙方负责。如乙方不服从甲方</w:t>
      </w:r>
      <w:r>
        <w:rPr>
          <w:rFonts w:hint="eastAsia" w:ascii="Times New Roman" w:hAnsi="Times New Roman" w:eastAsia="仿宋"/>
          <w:color w:val="000000" w:themeColor="text1"/>
          <w:sz w:val="24"/>
          <w:szCs w:val="28"/>
          <w14:textFill>
            <w14:solidFill>
              <w14:schemeClr w14:val="tx1"/>
            </w14:solidFill>
          </w14:textFill>
        </w:rPr>
        <w:t>及天堂校区管理办公室</w:t>
      </w:r>
      <w:r>
        <w:rPr>
          <w:rFonts w:ascii="Times New Roman" w:hAnsi="Times New Roman" w:eastAsia="仿宋"/>
          <w:color w:val="000000" w:themeColor="text1"/>
          <w:sz w:val="24"/>
          <w:szCs w:val="28"/>
          <w14:textFill>
            <w14:solidFill>
              <w14:schemeClr w14:val="tx1"/>
            </w14:solidFill>
          </w14:textFill>
        </w:rPr>
        <w:t>管理</w:t>
      </w:r>
      <w:r>
        <w:rPr>
          <w:rFonts w:hint="eastAsia" w:ascii="Times New Roman" w:hAnsi="Times New Roman" w:eastAsia="仿宋"/>
          <w:color w:val="000000" w:themeColor="text1"/>
          <w:sz w:val="24"/>
          <w:szCs w:val="28"/>
          <w14:textFill>
            <w14:solidFill>
              <w14:schemeClr w14:val="tx1"/>
            </w14:solidFill>
          </w14:textFill>
        </w:rPr>
        <w:t>，即</w:t>
      </w:r>
      <w:r>
        <w:rPr>
          <w:rFonts w:ascii="Times New Roman" w:hAnsi="Times New Roman" w:eastAsia="仿宋"/>
          <w:color w:val="000000" w:themeColor="text1"/>
          <w:sz w:val="24"/>
          <w:szCs w:val="28"/>
          <w14:textFill>
            <w14:solidFill>
              <w14:schemeClr w14:val="tx1"/>
            </w14:solidFill>
          </w14:textFill>
        </w:rPr>
        <w:t>视为违反合同，甲方有权终止合同，乙方无条件撤离</w:t>
      </w:r>
      <w:r>
        <w:rPr>
          <w:rFonts w:hint="eastAsia" w:ascii="Times New Roman" w:hAnsi="Times New Roman" w:eastAsia="仿宋"/>
          <w:color w:val="000000" w:themeColor="text1"/>
          <w:sz w:val="24"/>
          <w:szCs w:val="28"/>
          <w14:textFill>
            <w14:solidFill>
              <w14:schemeClr w14:val="tx1"/>
            </w14:solidFill>
          </w14:textFill>
        </w:rPr>
        <w:t>。</w:t>
      </w:r>
    </w:p>
    <w:p>
      <w:pPr>
        <w:spacing w:line="400" w:lineRule="exact"/>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4</w:t>
      </w:r>
      <w:r>
        <w:rPr>
          <w:rFonts w:hint="eastAsia" w:ascii="Times New Roman" w:hAnsi="Times New Roman" w:eastAsia="仿宋"/>
          <w:color w:val="000000" w:themeColor="text1"/>
          <w:sz w:val="24"/>
          <w:szCs w:val="24"/>
          <w14:textFill>
            <w14:solidFill>
              <w14:schemeClr w14:val="tx1"/>
            </w14:solidFill>
          </w14:textFill>
        </w:rPr>
        <w:t>．履约期间，</w:t>
      </w:r>
      <w:r>
        <w:rPr>
          <w:rFonts w:ascii="Times New Roman" w:hAnsi="Times New Roman" w:eastAsia="仿宋"/>
          <w:color w:val="000000" w:themeColor="text1"/>
          <w:sz w:val="24"/>
          <w:szCs w:val="28"/>
          <w14:textFill>
            <w14:solidFill>
              <w14:schemeClr w14:val="tx1"/>
            </w14:solidFill>
          </w14:textFill>
        </w:rPr>
        <w:t>乙方</w:t>
      </w:r>
      <w:r>
        <w:rPr>
          <w:rFonts w:hint="eastAsia" w:ascii="Times New Roman" w:hAnsi="Times New Roman" w:eastAsia="仿宋"/>
          <w:color w:val="000000" w:themeColor="text1"/>
          <w:sz w:val="24"/>
          <w:szCs w:val="28"/>
          <w14:textFill>
            <w14:solidFill>
              <w14:schemeClr w14:val="tx1"/>
            </w14:solidFill>
          </w14:textFill>
        </w:rPr>
        <w:t>投放的饮料机的营业收入归乙方所有，乙方</w:t>
      </w:r>
      <w:r>
        <w:rPr>
          <w:rFonts w:ascii="Times New Roman" w:hAnsi="Times New Roman" w:eastAsia="仿宋"/>
          <w:color w:val="000000" w:themeColor="text1"/>
          <w:sz w:val="24"/>
          <w:szCs w:val="28"/>
          <w14:textFill>
            <w14:solidFill>
              <w14:schemeClr w14:val="tx1"/>
            </w14:solidFill>
          </w14:textFill>
        </w:rPr>
        <w:t>对该项目的经营自负盈亏</w:t>
      </w:r>
      <w:r>
        <w:rPr>
          <w:rFonts w:hint="eastAsia" w:ascii="Times New Roman" w:hAnsi="Times New Roman" w:eastAsia="仿宋"/>
          <w:color w:val="000000" w:themeColor="text1"/>
          <w:sz w:val="24"/>
          <w:szCs w:val="28"/>
          <w14:textFill>
            <w14:solidFill>
              <w14:schemeClr w14:val="tx1"/>
            </w14:solidFill>
          </w14:textFill>
        </w:rPr>
        <w:t>，</w:t>
      </w:r>
      <w:r>
        <w:rPr>
          <w:rFonts w:hint="eastAsia" w:ascii="Times New Roman" w:hAnsi="Times New Roman" w:eastAsia="仿宋"/>
          <w:color w:val="000000" w:themeColor="text1"/>
          <w:sz w:val="24"/>
          <w:szCs w:val="24"/>
          <w14:textFill>
            <w14:solidFill>
              <w14:schemeClr w14:val="tx1"/>
            </w14:solidFill>
          </w14:textFill>
        </w:rPr>
        <w:t>不超范围经营。</w:t>
      </w:r>
      <w:r>
        <w:rPr>
          <w:rFonts w:hint="eastAsia" w:ascii="Times New Roman" w:hAnsi="Times New Roman" w:eastAsia="仿宋"/>
          <w:color w:val="000000" w:themeColor="text1"/>
          <w:sz w:val="24"/>
          <w:szCs w:val="28"/>
          <w14:textFill>
            <w14:solidFill>
              <w14:schemeClr w14:val="tx1"/>
            </w14:solidFill>
          </w14:textFill>
        </w:rPr>
        <w:t>不得经营自加工及分装食品饮料</w:t>
      </w:r>
      <w:r>
        <w:rPr>
          <w:rFonts w:ascii="Times New Roman" w:hAnsi="Times New Roman" w:eastAsia="仿宋"/>
          <w:color w:val="000000" w:themeColor="text1"/>
          <w:sz w:val="24"/>
          <w:szCs w:val="28"/>
          <w14:textFill>
            <w14:solidFill>
              <w14:schemeClr w14:val="tx1"/>
            </w14:solidFill>
          </w14:textFill>
        </w:rPr>
        <w:t>，不得在校园内售卖含酒精的饮</w:t>
      </w:r>
      <w:r>
        <w:rPr>
          <w:rFonts w:hint="eastAsia" w:ascii="Times New Roman" w:hAnsi="Times New Roman" w:eastAsia="仿宋"/>
          <w:color w:val="000000" w:themeColor="text1"/>
          <w:sz w:val="24"/>
          <w:szCs w:val="28"/>
          <w14:textFill>
            <w14:solidFill>
              <w14:schemeClr w14:val="tx1"/>
            </w14:solidFill>
          </w14:textFill>
        </w:rPr>
        <w:t>品</w:t>
      </w:r>
      <w:r>
        <w:rPr>
          <w:rFonts w:ascii="Times New Roman" w:hAnsi="Times New Roman" w:eastAsia="仿宋"/>
          <w:color w:val="000000" w:themeColor="text1"/>
          <w:sz w:val="24"/>
          <w:szCs w:val="28"/>
          <w14:textFill>
            <w14:solidFill>
              <w14:schemeClr w14:val="tx1"/>
            </w14:solidFill>
          </w14:textFill>
        </w:rPr>
        <w:t>。</w:t>
      </w:r>
      <w:r>
        <w:rPr>
          <w:rFonts w:hint="eastAsia" w:ascii="Times New Roman" w:hAnsi="Times New Roman" w:eastAsia="仿宋"/>
          <w:color w:val="000000" w:themeColor="text1"/>
          <w:sz w:val="24"/>
          <w:szCs w:val="24"/>
          <w14:textFill>
            <w14:solidFill>
              <w14:schemeClr w14:val="tx1"/>
            </w14:solidFill>
          </w14:textFill>
        </w:rPr>
        <w:t>乙方如欲改变经营范围或增加经营项目，须提前一个月向甲方提出书面申请并征得甲方的书面同意方可进行，否则甲方有权解除合同。</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5</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乙方所售的商品须符合国家质量标准，不得售卖任何假冒伪劣产品和过期产品，如发生与乙方销售商品有关的事故等，由乙方承担全部法律责任和经济责任。</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6</w:t>
      </w:r>
      <w:r>
        <w:rPr>
          <w:rFonts w:hint="eastAsia" w:ascii="Times New Roman" w:hAnsi="Times New Roman" w:eastAsia="仿宋"/>
          <w:color w:val="000000" w:themeColor="text1"/>
          <w:sz w:val="24"/>
          <w:szCs w:val="24"/>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乙方</w:t>
      </w:r>
      <w:r>
        <w:rPr>
          <w:rFonts w:hint="eastAsia" w:ascii="Times New Roman" w:hAnsi="Times New Roman" w:eastAsia="仿宋"/>
          <w:color w:val="000000" w:themeColor="text1"/>
          <w:sz w:val="24"/>
          <w:szCs w:val="28"/>
          <w14:textFill>
            <w14:solidFill>
              <w14:schemeClr w14:val="tx1"/>
            </w14:solidFill>
          </w14:textFill>
        </w:rPr>
        <w:t>须</w:t>
      </w:r>
      <w:r>
        <w:rPr>
          <w:rFonts w:ascii="Times New Roman" w:hAnsi="Times New Roman" w:eastAsia="仿宋"/>
          <w:color w:val="000000" w:themeColor="text1"/>
          <w:sz w:val="24"/>
          <w:szCs w:val="28"/>
          <w14:textFill>
            <w14:solidFill>
              <w14:schemeClr w14:val="tx1"/>
            </w14:solidFill>
          </w14:textFill>
        </w:rPr>
        <w:t>严格遵守校园作息时间及规定的经营时间。</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14:textFill>
            <w14:solidFill>
              <w14:schemeClr w14:val="tx1"/>
            </w14:solidFill>
          </w14:textFill>
        </w:rPr>
        <w:t>7</w:t>
      </w:r>
      <w:r>
        <w:rPr>
          <w:rFonts w:hint="eastAsia" w:ascii="Times New Roman" w:hAnsi="Times New Roman" w:eastAsia="仿宋"/>
          <w:color w:val="000000" w:themeColor="text1"/>
          <w:sz w:val="24"/>
          <w14:textFill>
            <w14:solidFill>
              <w14:schemeClr w14:val="tx1"/>
            </w14:solidFill>
          </w14:textFill>
        </w:rPr>
        <w:t>．饮料机所售饮品的定价</w:t>
      </w:r>
      <w:r>
        <w:rPr>
          <w:rFonts w:hint="eastAsia" w:ascii="Times New Roman" w:hAnsi="Times New Roman" w:eastAsia="仿宋"/>
          <w:color w:val="000000" w:themeColor="text1"/>
          <w:sz w:val="24"/>
          <w:szCs w:val="24"/>
          <w14:textFill>
            <w14:solidFill>
              <w14:schemeClr w14:val="tx1"/>
            </w14:solidFill>
          </w14:textFill>
        </w:rPr>
        <w:t>要</w:t>
      </w:r>
      <w:r>
        <w:rPr>
          <w:rFonts w:ascii="Times New Roman" w:hAnsi="Times New Roman" w:eastAsia="仿宋"/>
          <w:color w:val="000000" w:themeColor="text1"/>
          <w:sz w:val="24"/>
          <w:szCs w:val="28"/>
          <w14:textFill>
            <w14:solidFill>
              <w14:schemeClr w14:val="tx1"/>
            </w14:solidFill>
          </w14:textFill>
        </w:rPr>
        <w:t>以服务师生为宗旨</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保证</w:t>
      </w:r>
      <w:r>
        <w:rPr>
          <w:rFonts w:hint="eastAsia" w:ascii="Times New Roman" w:hAnsi="Times New Roman" w:eastAsia="仿宋"/>
          <w:color w:val="000000" w:themeColor="text1"/>
          <w:sz w:val="24"/>
          <w:szCs w:val="28"/>
          <w14:textFill>
            <w14:solidFill>
              <w14:schemeClr w14:val="tx1"/>
            </w14:solidFill>
          </w14:textFill>
        </w:rPr>
        <w:t>不高于校园周</w:t>
      </w:r>
      <w:r>
        <w:rPr>
          <w:rFonts w:ascii="Times New Roman" w:hAnsi="Times New Roman" w:eastAsia="仿宋"/>
          <w:color w:val="000000" w:themeColor="text1"/>
          <w:sz w:val="24"/>
          <w:szCs w:val="28"/>
          <w14:textFill>
            <w14:solidFill>
              <w14:schemeClr w14:val="tx1"/>
            </w14:solidFill>
          </w14:textFill>
        </w:rPr>
        <w:t>围商超便利店的价格。</w:t>
      </w:r>
      <w:r>
        <w:rPr>
          <w:rFonts w:hint="eastAsia" w:ascii="Times New Roman" w:hAnsi="Times New Roman" w:eastAsia="仿宋"/>
          <w:color w:val="000000" w:themeColor="text1"/>
          <w:sz w:val="24"/>
          <w:szCs w:val="28"/>
          <w14:textFill>
            <w14:solidFill>
              <w14:schemeClr w14:val="tx1"/>
            </w14:solidFill>
          </w14:textFill>
        </w:rPr>
        <w:t>师生可以使用如现金、支付宝、微信、刷脸支付等多元化的支付方式，每台机器上须注明有效的</w:t>
      </w:r>
      <w:r>
        <w:rPr>
          <w:rFonts w:ascii="Times New Roman" w:hAnsi="Times New Roman" w:eastAsia="仿宋"/>
          <w:color w:val="000000" w:themeColor="text1"/>
          <w:sz w:val="24"/>
          <w:szCs w:val="28"/>
          <w14:textFill>
            <w14:solidFill>
              <w14:schemeClr w14:val="tx1"/>
            </w14:solidFill>
          </w14:textFill>
        </w:rPr>
        <w:t>24小时服务电话。</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8</w:t>
      </w:r>
      <w:r>
        <w:rPr>
          <w:rFonts w:hint="eastAsia" w:ascii="Times New Roman" w:hAnsi="Times New Roman" w:eastAsia="仿宋"/>
          <w:color w:val="000000" w:themeColor="text1"/>
          <w:sz w:val="24"/>
          <w:szCs w:val="28"/>
          <w14:textFill>
            <w14:solidFill>
              <w14:schemeClr w14:val="tx1"/>
            </w14:solidFill>
          </w14:textFill>
        </w:rPr>
        <w:t>．乙方确保所提供的设备应美观大方，未经学校许可不得在设备摆放场地周边及设备上作任何广告宣传，如有违反甲方有权责令整改，如不要求整改的，则视为违约，甲方可单方面终止合同并向乙方索赔违约金。</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9</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乙方不得对</w:t>
      </w:r>
      <w:r>
        <w:rPr>
          <w:rFonts w:hint="eastAsia" w:ascii="Times New Roman" w:hAnsi="Times New Roman" w:eastAsia="仿宋"/>
          <w:color w:val="000000" w:themeColor="text1"/>
          <w:sz w:val="24"/>
          <w:szCs w:val="28"/>
          <w14:textFill>
            <w14:solidFill>
              <w14:schemeClr w14:val="tx1"/>
            </w14:solidFill>
          </w14:textFill>
        </w:rPr>
        <w:t>所使用场地</w:t>
      </w:r>
      <w:r>
        <w:rPr>
          <w:rFonts w:ascii="Times New Roman" w:hAnsi="Times New Roman" w:eastAsia="仿宋"/>
          <w:color w:val="000000" w:themeColor="text1"/>
          <w:sz w:val="24"/>
          <w:szCs w:val="28"/>
          <w14:textFill>
            <w14:solidFill>
              <w14:schemeClr w14:val="tx1"/>
            </w14:solidFill>
          </w14:textFill>
        </w:rPr>
        <w:t>随意改造，确需装修者应就具体方案向甲方报送书面申请并征得甲方书面同意。</w:t>
      </w:r>
    </w:p>
    <w:p>
      <w:pPr>
        <w:spacing w:line="400" w:lineRule="exact"/>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10</w:t>
      </w:r>
      <w:r>
        <w:rPr>
          <w:rFonts w:hint="eastAsia" w:ascii="Times New Roman" w:hAnsi="Times New Roman" w:eastAsia="仿宋"/>
          <w:color w:val="000000" w:themeColor="text1"/>
          <w:sz w:val="24"/>
          <w:szCs w:val="28"/>
          <w14:textFill>
            <w14:solidFill>
              <w14:schemeClr w14:val="tx1"/>
            </w14:solidFill>
          </w14:textFill>
        </w:rPr>
        <w:t>．</w:t>
      </w:r>
      <w:r>
        <w:rPr>
          <w:rFonts w:hint="eastAsia" w:ascii="Times New Roman" w:hAnsi="Times New Roman" w:eastAsia="仿宋"/>
          <w:color w:val="000000" w:themeColor="text1"/>
          <w:sz w:val="24"/>
          <w:szCs w:val="24"/>
          <w14:textFill>
            <w14:solidFill>
              <w14:schemeClr w14:val="tx1"/>
            </w14:solidFill>
          </w14:textFill>
        </w:rPr>
        <w:t>乙方必须遵守学校安全保卫的相关规定，配备必要的安全装置，如漏电保护开关等，确保饮料机不会发生如漏电等意外情况导致有人员、财产损失。须按照学校保卫部门的要求缴纳安全保证金，签订安全责任书，接受学校保卫部门的安全查检、监督和指导，并采取相应措施，确保经营安全。在合同期内，乙方使用的场地内所发生的一切安全事故、安全责任以及造成的一切损失均由乙方承担。乙方所有从业人员必须在甲方保卫部门登记备案。</w:t>
      </w:r>
    </w:p>
    <w:p>
      <w:pPr>
        <w:spacing w:line="400" w:lineRule="exact"/>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11</w:t>
      </w:r>
      <w:r>
        <w:rPr>
          <w:rFonts w:hint="eastAsia" w:ascii="Times New Roman" w:hAnsi="Times New Roman" w:eastAsia="仿宋"/>
          <w:color w:val="000000" w:themeColor="text1"/>
          <w:sz w:val="24"/>
          <w:szCs w:val="28"/>
          <w14:textFill>
            <w14:solidFill>
              <w14:schemeClr w14:val="tx1"/>
            </w14:solidFill>
          </w14:textFill>
        </w:rPr>
        <w:t>．</w:t>
      </w:r>
      <w:r>
        <w:rPr>
          <w:rFonts w:hint="eastAsia" w:ascii="Times New Roman" w:hAnsi="Times New Roman" w:eastAsia="仿宋"/>
          <w:color w:val="000000" w:themeColor="text1"/>
          <w:sz w:val="24"/>
          <w:szCs w:val="24"/>
          <w14:textFill>
            <w14:solidFill>
              <w14:schemeClr w14:val="tx1"/>
            </w14:solidFill>
          </w14:textFill>
        </w:rPr>
        <w:t>乙方须按照相关要求，采取相关措施，认真落实“门前三包”责任，确保饮料机及周围责任区内的干净、整洁，无乱设摊点、乱张贴、乱涂写、乱刻画、乱吊挂、乱堆放等行为，无垃圾、污水、污迹、蚊蝇孳生地。如有上述行为，甲方有权要求乙方立即整改，并有权视情节处以一定数额的经济处罚。</w:t>
      </w:r>
    </w:p>
    <w:p>
      <w:pPr>
        <w:spacing w:line="400" w:lineRule="exact"/>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12</w:t>
      </w:r>
      <w:r>
        <w:rPr>
          <w:rFonts w:hint="eastAsia" w:ascii="Times New Roman" w:hAnsi="Times New Roman" w:eastAsia="仿宋"/>
          <w:color w:val="000000" w:themeColor="text1"/>
          <w:sz w:val="24"/>
          <w:szCs w:val="28"/>
          <w14:textFill>
            <w14:solidFill>
              <w14:schemeClr w14:val="tx1"/>
            </w14:solidFill>
          </w14:textFill>
        </w:rPr>
        <w:t>．</w:t>
      </w:r>
      <w:r>
        <w:rPr>
          <w:rFonts w:hint="eastAsia" w:ascii="Times New Roman" w:hAnsi="Times New Roman" w:eastAsia="仿宋"/>
          <w:color w:val="000000" w:themeColor="text1"/>
          <w:sz w:val="24"/>
          <w:szCs w:val="24"/>
          <w14:textFill>
            <w14:solidFill>
              <w14:schemeClr w14:val="tx1"/>
            </w14:solidFill>
          </w14:textFill>
        </w:rPr>
        <w:t>乙方应按照法律规定和合同约定缴费纳税，按照劳动合同法的要求合法用工，</w:t>
      </w:r>
      <w:r>
        <w:rPr>
          <w:rFonts w:ascii="Times New Roman" w:hAnsi="Times New Roman" w:eastAsia="仿宋"/>
          <w:color w:val="000000" w:themeColor="text1"/>
          <w:sz w:val="24"/>
          <w:szCs w:val="28"/>
          <w14:textFill>
            <w14:solidFill>
              <w14:schemeClr w14:val="tx1"/>
            </w14:solidFill>
          </w14:textFill>
        </w:rPr>
        <w:t>不得聘用有违法、违纪或违反甲方规章制度的人员</w:t>
      </w:r>
      <w:r>
        <w:rPr>
          <w:rFonts w:hint="eastAsia" w:ascii="Times New Roman" w:hAnsi="Times New Roman" w:eastAsia="仿宋"/>
          <w:color w:val="000000" w:themeColor="text1"/>
          <w:sz w:val="24"/>
          <w:szCs w:val="28"/>
          <w14:textFill>
            <w14:solidFill>
              <w14:schemeClr w14:val="tx1"/>
            </w14:solidFill>
          </w14:textFill>
        </w:rPr>
        <w:t>，</w:t>
      </w:r>
      <w:r>
        <w:rPr>
          <w:rFonts w:hint="eastAsia" w:ascii="Times New Roman" w:hAnsi="Times New Roman" w:eastAsia="仿宋"/>
          <w:color w:val="000000" w:themeColor="text1"/>
          <w:sz w:val="24"/>
          <w:szCs w:val="24"/>
          <w14:textFill>
            <w14:solidFill>
              <w14:schemeClr w14:val="tx1"/>
            </w14:solidFill>
          </w14:textFill>
        </w:rPr>
        <w:t>保障用工人员的合法权益和工资福利，因上述问题所造成的一切法律责任和经济责任由乙方承担。</w:t>
      </w:r>
    </w:p>
    <w:p>
      <w:pPr>
        <w:spacing w:line="400" w:lineRule="exact"/>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13</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乙方</w:t>
      </w:r>
      <w:r>
        <w:rPr>
          <w:rFonts w:hint="eastAsia" w:ascii="Times New Roman" w:hAnsi="Times New Roman" w:eastAsia="仿宋"/>
          <w:color w:val="000000" w:themeColor="text1"/>
          <w:sz w:val="24"/>
          <w:szCs w:val="24"/>
          <w14:textFill>
            <w14:solidFill>
              <w14:schemeClr w14:val="tx1"/>
            </w14:solidFill>
          </w14:textFill>
        </w:rPr>
        <w:t>应加强职工教育，增强服务意识，做到文明服务，微笑服务，使用文明用语，热情周到，态度和蔼，杜绝与师生发生争吵甚至打架现象，如发生上述现象，甲方将视情节给予一定经济处罚，所造成的一切后果由乙方负责。</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14</w:t>
      </w:r>
      <w:r>
        <w:rPr>
          <w:rFonts w:hint="eastAsia" w:ascii="Times New Roman" w:hAnsi="Times New Roman" w:eastAsia="仿宋"/>
          <w:color w:val="000000" w:themeColor="text1"/>
          <w:sz w:val="24"/>
          <w:szCs w:val="24"/>
          <w14:textFill>
            <w14:solidFill>
              <w14:schemeClr w14:val="tx1"/>
            </w14:solidFill>
          </w14:textFill>
        </w:rPr>
        <w:t>．乙方</w:t>
      </w:r>
      <w:r>
        <w:rPr>
          <w:rFonts w:hint="eastAsia" w:ascii="Times New Roman" w:hAnsi="Times New Roman" w:eastAsia="仿宋"/>
          <w:color w:val="000000" w:themeColor="text1"/>
          <w:sz w:val="24"/>
          <w:szCs w:val="28"/>
          <w14:textFill>
            <w14:solidFill>
              <w14:schemeClr w14:val="tx1"/>
            </w14:solidFill>
          </w14:textFill>
        </w:rPr>
        <w:t>须</w:t>
      </w:r>
      <w:r>
        <w:rPr>
          <w:rFonts w:hint="eastAsia" w:ascii="Times New Roman" w:hAnsi="Times New Roman" w:eastAsia="仿宋"/>
          <w:color w:val="000000" w:themeColor="text1"/>
          <w:sz w:val="24"/>
          <w14:textFill>
            <w14:solidFill>
              <w14:schemeClr w14:val="tx1"/>
            </w14:solidFill>
          </w14:textFill>
        </w:rPr>
        <w:t>指定</w:t>
      </w:r>
      <w:r>
        <w:rPr>
          <w:rFonts w:ascii="Times New Roman" w:hAnsi="Times New Roman" w:eastAsia="仿宋"/>
          <w:color w:val="000000" w:themeColor="text1"/>
          <w:sz w:val="24"/>
          <w:u w:val="single"/>
          <w14:textFill>
            <w14:solidFill>
              <w14:schemeClr w14:val="tx1"/>
            </w14:solidFill>
          </w14:textFill>
        </w:rPr>
        <w:t xml:space="preserve">      </w:t>
      </w:r>
      <w:r>
        <w:rPr>
          <w:rFonts w:hint="eastAsia" w:ascii="Times New Roman" w:hAnsi="Times New Roman" w:eastAsia="仿宋"/>
          <w:color w:val="000000" w:themeColor="text1"/>
          <w:sz w:val="24"/>
          <w14:textFill>
            <w14:solidFill>
              <w14:schemeClr w14:val="tx1"/>
            </w14:solidFill>
          </w14:textFill>
        </w:rPr>
        <w:t>为校园投放饮料机的负责人，全权负责饮料机的</w:t>
      </w:r>
      <w:r>
        <w:rPr>
          <w:rFonts w:hint="eastAsia" w:ascii="Times New Roman" w:hAnsi="Times New Roman" w:eastAsia="仿宋"/>
          <w:color w:val="000000" w:themeColor="text1"/>
          <w:sz w:val="24"/>
          <w:szCs w:val="28"/>
          <w14:textFill>
            <w14:solidFill>
              <w14:schemeClr w14:val="tx1"/>
            </w14:solidFill>
          </w14:textFill>
        </w:rPr>
        <w:t>商品补货、清洁及维护工作</w:t>
      </w:r>
      <w:r>
        <w:rPr>
          <w:rFonts w:hint="eastAsia" w:ascii="Times New Roman" w:hAnsi="Times New Roman" w:eastAsia="仿宋"/>
          <w:color w:val="000000" w:themeColor="text1"/>
          <w:sz w:val="24"/>
          <w14:textFill>
            <w14:solidFill>
              <w14:schemeClr w14:val="tx1"/>
            </w14:solidFill>
          </w14:textFill>
        </w:rPr>
        <w:t>并处理经营中所发生的相关问题。</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15</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乙方需要对其雇员或供货商的行为负责，并尽最大努力保证雇员或供货商不会在校园</w:t>
      </w:r>
      <w:r>
        <w:rPr>
          <w:rFonts w:hint="eastAsia" w:ascii="Times New Roman" w:hAnsi="Times New Roman" w:eastAsia="仿宋"/>
          <w:color w:val="000000" w:themeColor="text1"/>
          <w:sz w:val="24"/>
          <w:szCs w:val="28"/>
          <w14:textFill>
            <w14:solidFill>
              <w14:schemeClr w14:val="tx1"/>
            </w14:solidFill>
          </w14:textFill>
        </w:rPr>
        <w:t>内</w:t>
      </w:r>
      <w:r>
        <w:rPr>
          <w:rFonts w:ascii="Times New Roman" w:hAnsi="Times New Roman" w:eastAsia="仿宋"/>
          <w:color w:val="000000" w:themeColor="text1"/>
          <w:sz w:val="24"/>
          <w:szCs w:val="28"/>
          <w14:textFill>
            <w14:solidFill>
              <w14:schemeClr w14:val="tx1"/>
            </w14:solidFill>
          </w14:textFill>
        </w:rPr>
        <w:t>从事任何将对学校</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师生、访客等造成</w:t>
      </w:r>
      <w:r>
        <w:rPr>
          <w:rFonts w:hint="eastAsia" w:ascii="Times New Roman" w:hAnsi="Times New Roman" w:eastAsia="仿宋"/>
          <w:color w:val="000000" w:themeColor="text1"/>
          <w:sz w:val="24"/>
          <w:szCs w:val="28"/>
          <w14:textFill>
            <w14:solidFill>
              <w14:schemeClr w14:val="tx1"/>
            </w14:solidFill>
          </w14:textFill>
        </w:rPr>
        <w:t>名誉、财产、人身等方面的</w:t>
      </w:r>
      <w:r>
        <w:rPr>
          <w:rFonts w:ascii="Times New Roman" w:hAnsi="Times New Roman" w:eastAsia="仿宋"/>
          <w:color w:val="000000" w:themeColor="text1"/>
          <w:sz w:val="24"/>
          <w:szCs w:val="28"/>
          <w14:textFill>
            <w14:solidFill>
              <w14:schemeClr w14:val="tx1"/>
            </w14:solidFill>
          </w14:textFill>
        </w:rPr>
        <w:t>损害或伤害的行为。</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16</w:t>
      </w:r>
      <w:r>
        <w:rPr>
          <w:rFonts w:hint="eastAsia" w:ascii="Times New Roman" w:hAnsi="Times New Roman" w:eastAsia="仿宋"/>
          <w:color w:val="000000" w:themeColor="text1"/>
          <w:sz w:val="24"/>
          <w:szCs w:val="28"/>
          <w14:textFill>
            <w14:solidFill>
              <w14:schemeClr w14:val="tx1"/>
            </w14:solidFill>
          </w14:textFill>
        </w:rPr>
        <w:t>．乙方的工作人员应服从校方的管理，送货车辆进校后须按学校交通管理的相关规定执行。</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17</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乙方对</w:t>
      </w:r>
      <w:r>
        <w:rPr>
          <w:rFonts w:hint="eastAsia" w:ascii="Times New Roman" w:hAnsi="Times New Roman" w:eastAsia="仿宋"/>
          <w:color w:val="000000" w:themeColor="text1"/>
          <w:sz w:val="24"/>
          <w:szCs w:val="28"/>
          <w14:textFill>
            <w14:solidFill>
              <w14:schemeClr w14:val="tx1"/>
            </w14:solidFill>
          </w14:textFill>
        </w:rPr>
        <w:t>合同</w:t>
      </w:r>
      <w:r>
        <w:rPr>
          <w:rFonts w:ascii="Times New Roman" w:hAnsi="Times New Roman" w:eastAsia="仿宋"/>
          <w:color w:val="000000" w:themeColor="text1"/>
          <w:sz w:val="24"/>
          <w:szCs w:val="28"/>
          <w14:textFill>
            <w14:solidFill>
              <w14:schemeClr w14:val="tx1"/>
            </w14:solidFill>
          </w14:textFill>
        </w:rPr>
        <w:t>期内发生的一切债权、债务问题全部责任及费用自行承担。</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18</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乙方承诺</w:t>
      </w:r>
      <w:r>
        <w:rPr>
          <w:rFonts w:hint="eastAsia" w:ascii="Times New Roman" w:hAnsi="Times New Roman" w:eastAsia="仿宋"/>
          <w:color w:val="000000" w:themeColor="text1"/>
          <w:sz w:val="24"/>
          <w:szCs w:val="28"/>
          <w14:textFill>
            <w14:solidFill>
              <w14:schemeClr w14:val="tx1"/>
            </w14:solidFill>
          </w14:textFill>
        </w:rPr>
        <w:t>可以</w:t>
      </w:r>
      <w:r>
        <w:rPr>
          <w:rFonts w:ascii="Times New Roman" w:hAnsi="Times New Roman" w:eastAsia="仿宋"/>
          <w:color w:val="000000" w:themeColor="text1"/>
          <w:sz w:val="24"/>
          <w:szCs w:val="28"/>
          <w14:textFill>
            <w14:solidFill>
              <w14:schemeClr w14:val="tx1"/>
            </w14:solidFill>
          </w14:textFill>
        </w:rPr>
        <w:t>结合传统节日、纪念日及学校大型活动开展相应促销活动。</w:t>
      </w:r>
    </w:p>
    <w:p>
      <w:pPr>
        <w:spacing w:line="400" w:lineRule="exact"/>
        <w:ind w:firstLine="480" w:firstLineChars="20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1</w:t>
      </w:r>
      <w:r>
        <w:rPr>
          <w:rFonts w:ascii="Times New Roman" w:hAnsi="Times New Roman" w:eastAsia="仿宋"/>
          <w:color w:val="000000" w:themeColor="text1"/>
          <w:sz w:val="24"/>
          <w:szCs w:val="24"/>
          <w14:textFill>
            <w14:solidFill>
              <w14:schemeClr w14:val="tx1"/>
            </w14:solidFill>
          </w14:textFill>
        </w:rPr>
        <w:t>9</w:t>
      </w:r>
      <w:r>
        <w:rPr>
          <w:rFonts w:hint="eastAsia" w:ascii="Times New Roman" w:hAnsi="Times New Roman" w:eastAsia="仿宋"/>
          <w:color w:val="000000" w:themeColor="text1"/>
          <w:sz w:val="24"/>
          <w:szCs w:val="24"/>
          <w14:textFill>
            <w14:solidFill>
              <w14:schemeClr w14:val="tx1"/>
            </w14:solidFill>
          </w14:textFill>
        </w:rPr>
        <w:t>．由于外部原因或不可抗力等所造成的未事先通知的停电等情况，甲方不承担任何责任。</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20</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乙方返还</w:t>
      </w:r>
      <w:r>
        <w:rPr>
          <w:rFonts w:hint="eastAsia" w:ascii="Times New Roman" w:hAnsi="Times New Roman" w:eastAsia="仿宋"/>
          <w:color w:val="000000" w:themeColor="text1"/>
          <w:sz w:val="24"/>
          <w:szCs w:val="28"/>
          <w14:textFill>
            <w14:solidFill>
              <w14:schemeClr w14:val="tx1"/>
            </w14:solidFill>
          </w14:textFill>
        </w:rPr>
        <w:t>使用场地</w:t>
      </w:r>
      <w:r>
        <w:rPr>
          <w:rFonts w:ascii="Times New Roman" w:hAnsi="Times New Roman" w:eastAsia="仿宋"/>
          <w:color w:val="000000" w:themeColor="text1"/>
          <w:sz w:val="24"/>
          <w:szCs w:val="28"/>
          <w14:textFill>
            <w14:solidFill>
              <w14:schemeClr w14:val="tx1"/>
            </w14:solidFill>
          </w14:textFill>
        </w:rPr>
        <w:t>时，乙方装修部分不得破坏，如有破坏，需要恢复至出租前的状态。返还时，应经甲方验收认可，并结清各自应当承担的费用。装修部分包括乙方所布置的电缆、明暗电线、开关插座、配电柜、网络线、灯具等。</w:t>
      </w:r>
    </w:p>
    <w:p>
      <w:pPr>
        <w:spacing w:line="400" w:lineRule="exact"/>
        <w:ind w:firstLine="482" w:firstLineChars="200"/>
        <w:rPr>
          <w:rFonts w:ascii="Times New Roman" w:hAnsi="Times New Roman" w:eastAsia="仿宋"/>
          <w:b/>
          <w:color w:val="000000" w:themeColor="text1"/>
          <w:sz w:val="24"/>
          <w:szCs w:val="28"/>
          <w14:textFill>
            <w14:solidFill>
              <w14:schemeClr w14:val="tx1"/>
            </w14:solidFill>
          </w14:textFill>
        </w:rPr>
      </w:pPr>
      <w:r>
        <w:rPr>
          <w:rFonts w:hint="eastAsia" w:ascii="Times New Roman" w:hAnsi="Times New Roman" w:eastAsia="仿宋"/>
          <w:b/>
          <w:color w:val="000000" w:themeColor="text1"/>
          <w:sz w:val="24"/>
          <w:szCs w:val="28"/>
          <w14:textFill>
            <w14:solidFill>
              <w14:schemeClr w14:val="tx1"/>
            </w14:solidFill>
          </w14:textFill>
        </w:rPr>
        <w:t>（六）合同的解除及违约责任</w:t>
      </w:r>
    </w:p>
    <w:p>
      <w:pPr>
        <w:tabs>
          <w:tab w:val="left" w:pos="1276"/>
        </w:tabs>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履约期间，任何一方如出现违背本合同条款规定的违约行为，且未得到守约方的谅解，则守约方可视严重程度考虑是否终止合同，同时违约方应向守约方支付违约金￥5000.00 元（大写：人民币</w:t>
      </w:r>
      <w:r>
        <w:rPr>
          <w:rFonts w:hint="eastAsia" w:ascii="Times New Roman" w:hAnsi="Times New Roman" w:eastAsia="仿宋"/>
          <w:color w:val="000000" w:themeColor="text1"/>
          <w:sz w:val="24"/>
          <w:szCs w:val="28"/>
          <w14:textFill>
            <w14:solidFill>
              <w14:schemeClr w14:val="tx1"/>
            </w14:solidFill>
          </w14:textFill>
        </w:rPr>
        <w:t>伍仟</w:t>
      </w:r>
      <w:r>
        <w:rPr>
          <w:rFonts w:ascii="Times New Roman" w:hAnsi="Times New Roman" w:eastAsia="仿宋"/>
          <w:color w:val="000000" w:themeColor="text1"/>
          <w:sz w:val="24"/>
          <w:szCs w:val="28"/>
          <w14:textFill>
            <w14:solidFill>
              <w14:schemeClr w14:val="tx1"/>
            </w14:solidFill>
          </w14:textFill>
        </w:rPr>
        <w:t>元整 ）。</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2</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如双方未在合同到期前进行续约</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本合同到期后自动解除，乙方应按时缴清各项费用，交还使用场地。</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3</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在合同有效期内，如乙方单方面终止或解除合同，</w:t>
      </w:r>
      <w:r>
        <w:rPr>
          <w:rFonts w:hint="eastAsia" w:ascii="Times New Roman" w:hAnsi="Times New Roman" w:eastAsia="仿宋"/>
          <w:color w:val="000000" w:themeColor="text1"/>
          <w:sz w:val="24"/>
          <w:szCs w:val="28"/>
          <w14:textFill>
            <w14:solidFill>
              <w14:schemeClr w14:val="tx1"/>
            </w14:solidFill>
          </w14:textFill>
        </w:rPr>
        <w:t>视同违约，</w:t>
      </w:r>
      <w:r>
        <w:rPr>
          <w:rFonts w:ascii="Times New Roman" w:hAnsi="Times New Roman" w:eastAsia="仿宋"/>
          <w:color w:val="000000" w:themeColor="text1"/>
          <w:sz w:val="24"/>
          <w:szCs w:val="28"/>
          <w14:textFill>
            <w14:solidFill>
              <w14:schemeClr w14:val="tx1"/>
            </w14:solidFill>
          </w14:textFill>
        </w:rPr>
        <w:t>其所缴的合同履约保证金不予退还，且所有损失由乙方承担。</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4</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在合同有效期内，如甲方单方面</w:t>
      </w:r>
      <w:r>
        <w:rPr>
          <w:rFonts w:hint="eastAsia" w:ascii="Times New Roman" w:hAnsi="Times New Roman" w:eastAsia="仿宋"/>
          <w:color w:val="000000" w:themeColor="text1"/>
          <w:sz w:val="24"/>
          <w:szCs w:val="28"/>
          <w14:textFill>
            <w14:solidFill>
              <w14:schemeClr w14:val="tx1"/>
            </w14:solidFill>
          </w14:textFill>
        </w:rPr>
        <w:t>无故</w:t>
      </w:r>
      <w:r>
        <w:rPr>
          <w:rFonts w:ascii="Times New Roman" w:hAnsi="Times New Roman" w:eastAsia="仿宋"/>
          <w:color w:val="000000" w:themeColor="text1"/>
          <w:sz w:val="24"/>
          <w:szCs w:val="28"/>
          <w14:textFill>
            <w14:solidFill>
              <w14:schemeClr w14:val="tx1"/>
            </w14:solidFill>
          </w14:textFill>
        </w:rPr>
        <w:t>终止或解除合同，</w:t>
      </w:r>
      <w:r>
        <w:rPr>
          <w:rFonts w:hint="eastAsia" w:ascii="Times New Roman" w:hAnsi="Times New Roman" w:eastAsia="仿宋"/>
          <w:color w:val="000000" w:themeColor="text1"/>
          <w:sz w:val="24"/>
          <w:szCs w:val="28"/>
          <w14:textFill>
            <w14:solidFill>
              <w14:schemeClr w14:val="tx1"/>
            </w14:solidFill>
          </w14:textFill>
        </w:rPr>
        <w:t>视同违约，</w:t>
      </w:r>
      <w:r>
        <w:rPr>
          <w:rFonts w:ascii="Times New Roman" w:hAnsi="Times New Roman" w:eastAsia="仿宋"/>
          <w:color w:val="000000" w:themeColor="text1"/>
          <w:sz w:val="24"/>
          <w:szCs w:val="28"/>
          <w14:textFill>
            <w14:solidFill>
              <w14:schemeClr w14:val="tx1"/>
            </w14:solidFill>
          </w14:textFill>
        </w:rPr>
        <w:t>应全额退还乙方的履约保证金，并承担乙方因此造成的经济损失。</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5</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在合同有效期内，</w:t>
      </w:r>
      <w:r>
        <w:rPr>
          <w:rFonts w:hint="eastAsia" w:ascii="Times New Roman" w:hAnsi="Times New Roman" w:eastAsia="仿宋"/>
          <w:color w:val="000000" w:themeColor="text1"/>
          <w:sz w:val="24"/>
          <w:szCs w:val="24"/>
          <w14:textFill>
            <w14:solidFill>
              <w14:schemeClr w14:val="tx1"/>
            </w14:solidFill>
          </w14:textFill>
        </w:rPr>
        <w:t>如因暴雨、地震、战争、疫情等不可抗力所造成的损失，双方不承担任何责任。</w:t>
      </w:r>
      <w:r>
        <w:rPr>
          <w:rFonts w:ascii="Times New Roman" w:hAnsi="Times New Roman" w:eastAsia="仿宋"/>
          <w:color w:val="000000" w:themeColor="text1"/>
          <w:sz w:val="24"/>
          <w:szCs w:val="28"/>
          <w14:textFill>
            <w14:solidFill>
              <w14:schemeClr w14:val="tx1"/>
            </w14:solidFill>
          </w14:textFill>
        </w:rPr>
        <w:t>如因学校办学要求、规划调整、政府相关规定要求或不可抗力等原因，甲方有权单方面解除</w:t>
      </w:r>
      <w:r>
        <w:rPr>
          <w:rFonts w:hint="eastAsia" w:ascii="Times New Roman" w:hAnsi="Times New Roman" w:eastAsia="仿宋"/>
          <w:color w:val="000000" w:themeColor="text1"/>
          <w:sz w:val="24"/>
          <w:szCs w:val="28"/>
          <w14:textFill>
            <w14:solidFill>
              <w14:schemeClr w14:val="tx1"/>
            </w14:solidFill>
          </w14:textFill>
        </w:rPr>
        <w:t>服务</w:t>
      </w:r>
      <w:r>
        <w:rPr>
          <w:rFonts w:ascii="Times New Roman" w:hAnsi="Times New Roman" w:eastAsia="仿宋"/>
          <w:color w:val="000000" w:themeColor="text1"/>
          <w:sz w:val="24"/>
          <w:szCs w:val="28"/>
          <w14:textFill>
            <w14:solidFill>
              <w14:schemeClr w14:val="tx1"/>
            </w14:solidFill>
          </w14:textFill>
        </w:rPr>
        <w:t>合同，同时退还乙方预缴的未来</w:t>
      </w:r>
      <w:r>
        <w:rPr>
          <w:rFonts w:hint="eastAsia" w:ascii="Times New Roman" w:hAnsi="Times New Roman" w:eastAsia="仿宋"/>
          <w:color w:val="000000" w:themeColor="text1"/>
          <w:sz w:val="24"/>
          <w:szCs w:val="28"/>
          <w14:textFill>
            <w14:solidFill>
              <w14:schemeClr w14:val="tx1"/>
            </w14:solidFill>
          </w14:textFill>
        </w:rPr>
        <w:t>合同</w:t>
      </w:r>
      <w:r>
        <w:rPr>
          <w:rFonts w:ascii="Times New Roman" w:hAnsi="Times New Roman" w:eastAsia="仿宋"/>
          <w:color w:val="000000" w:themeColor="text1"/>
          <w:sz w:val="24"/>
          <w:szCs w:val="28"/>
          <w14:textFill>
            <w14:solidFill>
              <w14:schemeClr w14:val="tx1"/>
            </w14:solidFill>
          </w14:textFill>
        </w:rPr>
        <w:t>期的服务管理费和履约保证金，不承担乙方的其他经济损失，但甲方</w:t>
      </w:r>
      <w:r>
        <w:rPr>
          <w:rFonts w:hint="eastAsia" w:ascii="Times New Roman" w:hAnsi="Times New Roman" w:eastAsia="仿宋"/>
          <w:color w:val="000000" w:themeColor="text1"/>
          <w:sz w:val="24"/>
          <w:szCs w:val="28"/>
          <w14:textFill>
            <w14:solidFill>
              <w14:schemeClr w14:val="tx1"/>
            </w14:solidFill>
          </w14:textFill>
        </w:rPr>
        <w:t>须</w:t>
      </w:r>
      <w:r>
        <w:rPr>
          <w:rFonts w:ascii="Times New Roman" w:hAnsi="Times New Roman" w:eastAsia="仿宋"/>
          <w:color w:val="000000" w:themeColor="text1"/>
          <w:sz w:val="24"/>
          <w:szCs w:val="28"/>
          <w14:textFill>
            <w14:solidFill>
              <w14:schemeClr w14:val="tx1"/>
            </w14:solidFill>
          </w14:textFill>
        </w:rPr>
        <w:t>提前两个月通知乙方。</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6</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本合同生效后，各方均应全面履行本合同约定的义务。任何一方不履行或不完全履行本合同约定义务的，应当承担相应的违约责任，并赔偿由此给守约方造成的损失，包括守约方为实现债权而支付的律师费、保全费、诉讼收费、公证费、鉴定费等。</w:t>
      </w:r>
    </w:p>
    <w:p>
      <w:pPr>
        <w:spacing w:line="400" w:lineRule="exact"/>
        <w:ind w:firstLine="482" w:firstLineChars="200"/>
        <w:rPr>
          <w:rFonts w:ascii="Times New Roman" w:hAnsi="Times New Roman" w:eastAsia="仿宋"/>
          <w:b/>
          <w:color w:val="000000" w:themeColor="text1"/>
          <w:sz w:val="24"/>
          <w:szCs w:val="28"/>
          <w14:textFill>
            <w14:solidFill>
              <w14:schemeClr w14:val="tx1"/>
            </w14:solidFill>
          </w14:textFill>
        </w:rPr>
      </w:pPr>
      <w:r>
        <w:rPr>
          <w:rFonts w:hint="eastAsia" w:ascii="Times New Roman" w:hAnsi="Times New Roman" w:eastAsia="仿宋"/>
          <w:b/>
          <w:color w:val="000000" w:themeColor="text1"/>
          <w:sz w:val="24"/>
          <w:szCs w:val="28"/>
          <w14:textFill>
            <w14:solidFill>
              <w14:schemeClr w14:val="tx1"/>
            </w14:solidFill>
          </w14:textFill>
        </w:rPr>
        <w:t>（七）其他</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1</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连带责任保证人：</w:t>
      </w:r>
      <w:r>
        <w:rPr>
          <w:rFonts w:ascii="Times New Roman" w:hAnsi="Times New Roman" w:eastAsia="仿宋"/>
          <w:color w:val="000000" w:themeColor="text1"/>
          <w:sz w:val="24"/>
          <w:szCs w:val="28"/>
          <w:u w:val="single"/>
          <w14:textFill>
            <w14:solidFill>
              <w14:schemeClr w14:val="tx1"/>
            </w14:solidFill>
          </w14:textFill>
        </w:rPr>
        <w:t xml:space="preserve">            </w:t>
      </w:r>
      <w:r>
        <w:rPr>
          <w:rFonts w:ascii="Times New Roman" w:hAnsi="Times New Roman" w:eastAsia="仿宋"/>
          <w:color w:val="000000" w:themeColor="text1"/>
          <w:sz w:val="24"/>
          <w:szCs w:val="28"/>
          <w14:textFill>
            <w14:solidFill>
              <w14:schemeClr w14:val="tx1"/>
            </w14:solidFill>
          </w14:textFill>
        </w:rPr>
        <w:t>，身份证号：</w:t>
      </w:r>
      <w:r>
        <w:rPr>
          <w:rFonts w:ascii="Times New Roman" w:hAnsi="Times New Roman" w:eastAsia="仿宋"/>
          <w:color w:val="000000" w:themeColor="text1"/>
          <w:sz w:val="24"/>
          <w:szCs w:val="28"/>
          <w:u w:val="single"/>
          <w14:textFill>
            <w14:solidFill>
              <w14:schemeClr w14:val="tx1"/>
            </w14:solidFill>
          </w14:textFill>
        </w:rPr>
        <w:t xml:space="preserve">                      </w:t>
      </w:r>
      <w:r>
        <w:rPr>
          <w:rFonts w:ascii="Times New Roman" w:hAnsi="Times New Roman" w:eastAsia="仿宋"/>
          <w:color w:val="000000" w:themeColor="text1"/>
          <w:sz w:val="24"/>
          <w:szCs w:val="28"/>
          <w14:textFill>
            <w14:solidFill>
              <w14:schemeClr w14:val="tx1"/>
            </w14:solidFill>
          </w14:textFill>
        </w:rPr>
        <w:t>。</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2</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本合同未尽事宜，经甲、乙双方协商一致，可签订补充条款。</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3</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甲、乙双方在履行本合同过程中发生争议，应通过协商解决；协商解决不成的，双方同意由南京市秦淮区人民法院管辖。</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ascii="Times New Roman" w:hAnsi="Times New Roman" w:eastAsia="仿宋"/>
          <w:color w:val="000000" w:themeColor="text1"/>
          <w:sz w:val="24"/>
          <w:szCs w:val="28"/>
          <w14:textFill>
            <w14:solidFill>
              <w14:schemeClr w14:val="tx1"/>
            </w14:solidFill>
          </w14:textFill>
        </w:rPr>
        <w:t>4</w:t>
      </w:r>
      <w:r>
        <w:rPr>
          <w:rFonts w:hint="eastAsia" w:ascii="Times New Roman" w:hAnsi="Times New Roman" w:eastAsia="仿宋"/>
          <w:color w:val="000000" w:themeColor="text1"/>
          <w:sz w:val="24"/>
          <w:szCs w:val="28"/>
          <w14:textFill>
            <w14:solidFill>
              <w14:schemeClr w14:val="tx1"/>
            </w14:solidFill>
          </w14:textFill>
        </w:rPr>
        <w:t>．</w:t>
      </w:r>
      <w:r>
        <w:rPr>
          <w:rFonts w:ascii="Times New Roman" w:hAnsi="Times New Roman" w:eastAsia="仿宋"/>
          <w:color w:val="000000" w:themeColor="text1"/>
          <w:sz w:val="24"/>
          <w:szCs w:val="28"/>
          <w14:textFill>
            <w14:solidFill>
              <w14:schemeClr w14:val="tx1"/>
            </w14:solidFill>
          </w14:textFill>
        </w:rPr>
        <w:t>本合同一式肆份， 甲方执三份，乙方执一份，本合同经双方签字盖章后生效。</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 xml:space="preserve">甲方（签章）：南京工业职业技术学院资产经营有限责任公司 </w:t>
      </w:r>
      <w:r>
        <w:rPr>
          <w:rFonts w:ascii="Times New Roman" w:hAnsi="Times New Roman" w:eastAsia="仿宋"/>
          <w:color w:val="000000" w:themeColor="text1"/>
          <w:sz w:val="24"/>
          <w:szCs w:val="28"/>
          <w14:textFill>
            <w14:solidFill>
              <w14:schemeClr w14:val="tx1"/>
            </w14:solidFill>
          </w14:textFill>
        </w:rPr>
        <w:t xml:space="preserve"> </w:t>
      </w:r>
      <w:r>
        <w:rPr>
          <w:rFonts w:hint="eastAsia" w:ascii="Times New Roman" w:hAnsi="Times New Roman" w:eastAsia="仿宋"/>
          <w:color w:val="000000" w:themeColor="text1"/>
          <w:sz w:val="24"/>
          <w:szCs w:val="28"/>
          <w14:textFill>
            <w14:solidFill>
              <w14:schemeClr w14:val="tx1"/>
            </w14:solidFill>
          </w14:textFill>
        </w:rPr>
        <w:t>乙方（签章）：</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bookmarkStart w:id="0" w:name="_Hlk37687990"/>
      <w:r>
        <w:rPr>
          <w:rFonts w:hint="eastAsia" w:ascii="Times New Roman" w:hAnsi="Times New Roman" w:eastAsia="仿宋"/>
          <w:color w:val="000000" w:themeColor="text1"/>
          <w:sz w:val="24"/>
          <w:szCs w:val="28"/>
          <w14:textFill>
            <w14:solidFill>
              <w14:schemeClr w14:val="tx1"/>
            </w14:solidFill>
          </w14:textFill>
        </w:rPr>
        <w:t>住所地：南京市栖霞区羊山北路1</w:t>
      </w:r>
      <w:r>
        <w:rPr>
          <w:rFonts w:ascii="Times New Roman" w:hAnsi="Times New Roman" w:eastAsia="仿宋"/>
          <w:color w:val="000000" w:themeColor="text1"/>
          <w:sz w:val="24"/>
          <w:szCs w:val="28"/>
          <w14:textFill>
            <w14:solidFill>
              <w14:schemeClr w14:val="tx1"/>
            </w14:solidFill>
          </w14:textFill>
        </w:rPr>
        <w:t>号</w:t>
      </w:r>
      <w:r>
        <w:rPr>
          <w:rFonts w:hint="eastAsia" w:ascii="Times New Roman" w:hAnsi="Times New Roman" w:eastAsia="仿宋"/>
          <w:color w:val="000000" w:themeColor="text1"/>
          <w:sz w:val="24"/>
          <w:szCs w:val="28"/>
          <w14:textFill>
            <w14:solidFill>
              <w14:schemeClr w14:val="tx1"/>
            </w14:solidFill>
          </w14:textFill>
        </w:rPr>
        <w:t xml:space="preserve"> </w:t>
      </w:r>
      <w:r>
        <w:rPr>
          <w:rFonts w:ascii="Times New Roman" w:hAnsi="Times New Roman" w:eastAsia="仿宋"/>
          <w:color w:val="000000" w:themeColor="text1"/>
          <w:sz w:val="24"/>
          <w:szCs w:val="28"/>
          <w14:textFill>
            <w14:solidFill>
              <w14:schemeClr w14:val="tx1"/>
            </w14:solidFill>
          </w14:textFill>
        </w:rPr>
        <w:t xml:space="preserve">                      </w:t>
      </w:r>
      <w:r>
        <w:rPr>
          <w:rFonts w:hint="eastAsia" w:ascii="Times New Roman" w:hAnsi="Times New Roman" w:eastAsia="仿宋"/>
          <w:color w:val="000000" w:themeColor="text1"/>
          <w:sz w:val="24"/>
          <w:szCs w:val="28"/>
          <w14:textFill>
            <w14:solidFill>
              <w14:schemeClr w14:val="tx1"/>
            </w14:solidFill>
          </w14:textFill>
        </w:rPr>
        <w:t>住所地：</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纳税人识别号：</w:t>
      </w:r>
      <w:r>
        <w:rPr>
          <w:rFonts w:ascii="Times New Roman" w:hAnsi="Times New Roman" w:eastAsia="仿宋"/>
          <w:color w:val="000000" w:themeColor="text1"/>
          <w:sz w:val="24"/>
          <w:szCs w:val="28"/>
          <w14:textFill>
            <w14:solidFill>
              <w14:schemeClr w14:val="tx1"/>
            </w14:solidFill>
          </w14:textFill>
        </w:rPr>
        <w:t xml:space="preserve">913201136749167288                       </w:t>
      </w:r>
      <w:r>
        <w:rPr>
          <w:rFonts w:hint="eastAsia" w:ascii="Times New Roman" w:hAnsi="Times New Roman" w:eastAsia="仿宋"/>
          <w:color w:val="000000" w:themeColor="text1"/>
          <w:sz w:val="24"/>
          <w:szCs w:val="28"/>
          <w14:textFill>
            <w14:solidFill>
              <w14:schemeClr w14:val="tx1"/>
            </w14:solidFill>
          </w14:textFill>
        </w:rPr>
        <w:t>纳税人识别号：</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 xml:space="preserve">开户银行：南京银行中山东路支行 </w:t>
      </w:r>
      <w:r>
        <w:rPr>
          <w:rFonts w:ascii="Times New Roman" w:hAnsi="Times New Roman" w:eastAsia="仿宋"/>
          <w:color w:val="000000" w:themeColor="text1"/>
          <w:sz w:val="24"/>
          <w:szCs w:val="28"/>
          <w14:textFill>
            <w14:solidFill>
              <w14:schemeClr w14:val="tx1"/>
            </w14:solidFill>
          </w14:textFill>
        </w:rPr>
        <w:t xml:space="preserve">                        </w:t>
      </w:r>
      <w:r>
        <w:rPr>
          <w:rFonts w:hint="eastAsia" w:ascii="Times New Roman" w:hAnsi="Times New Roman" w:eastAsia="仿宋"/>
          <w:color w:val="000000" w:themeColor="text1"/>
          <w:sz w:val="24"/>
          <w:szCs w:val="28"/>
          <w14:textFill>
            <w14:solidFill>
              <w14:schemeClr w14:val="tx1"/>
            </w14:solidFill>
          </w14:textFill>
        </w:rPr>
        <w:t>开户银行：</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账号：</w:t>
      </w:r>
      <w:r>
        <w:rPr>
          <w:rFonts w:ascii="Times New Roman" w:hAnsi="Times New Roman" w:eastAsia="仿宋"/>
          <w:color w:val="000000" w:themeColor="text1"/>
          <w:sz w:val="24"/>
          <w:szCs w:val="28"/>
          <w14:textFill>
            <w14:solidFill>
              <w14:schemeClr w14:val="tx1"/>
            </w14:solidFill>
          </w14:textFill>
        </w:rPr>
        <w:t xml:space="preserve">01680120540000253                                </w:t>
      </w:r>
      <w:r>
        <w:rPr>
          <w:rFonts w:hint="eastAsia" w:ascii="Times New Roman" w:hAnsi="Times New Roman" w:eastAsia="仿宋"/>
          <w:color w:val="000000" w:themeColor="text1"/>
          <w:sz w:val="24"/>
          <w:szCs w:val="28"/>
          <w14:textFill>
            <w14:solidFill>
              <w14:schemeClr w14:val="tx1"/>
            </w14:solidFill>
          </w14:textFill>
        </w:rPr>
        <w:t>账号：</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法定代表人或授权代表人签字</w:t>
      </w:r>
      <w:bookmarkEnd w:id="0"/>
      <w:bookmarkStart w:id="1" w:name="_Hlk37688004"/>
      <w:r>
        <w:rPr>
          <w:rFonts w:hint="eastAsia" w:ascii="Times New Roman" w:hAnsi="Times New Roman" w:eastAsia="仿宋"/>
          <w:color w:val="000000" w:themeColor="text1"/>
          <w:sz w:val="24"/>
          <w:szCs w:val="28"/>
          <w14:textFill>
            <w14:solidFill>
              <w14:schemeClr w14:val="tx1"/>
            </w14:solidFill>
          </w14:textFill>
        </w:rPr>
        <w:t>：</w:t>
      </w:r>
      <w:bookmarkEnd w:id="1"/>
      <w:r>
        <w:rPr>
          <w:rFonts w:hint="eastAsia" w:ascii="Times New Roman" w:hAnsi="Times New Roman" w:eastAsia="仿宋"/>
          <w:color w:val="000000" w:themeColor="text1"/>
          <w:sz w:val="24"/>
          <w:szCs w:val="28"/>
          <w14:textFill>
            <w14:solidFill>
              <w14:schemeClr w14:val="tx1"/>
            </w14:solidFill>
          </w14:textFill>
        </w:rPr>
        <w:t xml:space="preserve"> </w:t>
      </w:r>
      <w:r>
        <w:rPr>
          <w:rFonts w:ascii="Times New Roman" w:hAnsi="Times New Roman" w:eastAsia="仿宋"/>
          <w:color w:val="000000" w:themeColor="text1"/>
          <w:sz w:val="24"/>
          <w:szCs w:val="28"/>
          <w14:textFill>
            <w14:solidFill>
              <w14:schemeClr w14:val="tx1"/>
            </w14:solidFill>
          </w14:textFill>
        </w:rPr>
        <w:t xml:space="preserve">                     </w:t>
      </w:r>
      <w:r>
        <w:rPr>
          <w:rFonts w:hint="eastAsia" w:ascii="Times New Roman" w:hAnsi="Times New Roman" w:eastAsia="仿宋"/>
          <w:color w:val="000000" w:themeColor="text1"/>
          <w:sz w:val="24"/>
          <w:szCs w:val="28"/>
          <w14:textFill>
            <w14:solidFill>
              <w14:schemeClr w14:val="tx1"/>
            </w14:solidFill>
          </w14:textFill>
        </w:rPr>
        <w:t>法定代表人或授权代表人签字：</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r>
        <w:rPr>
          <w:rFonts w:hint="eastAsia" w:ascii="Times New Roman" w:hAnsi="Times New Roman" w:eastAsia="仿宋"/>
          <w:color w:val="000000" w:themeColor="text1"/>
          <w:sz w:val="24"/>
          <w:szCs w:val="28"/>
          <w14:textFill>
            <w14:solidFill>
              <w14:schemeClr w14:val="tx1"/>
            </w14:solidFill>
          </w14:textFill>
        </w:rPr>
        <w:t>签字时间：</w:t>
      </w:r>
      <w:r>
        <w:rPr>
          <w:rFonts w:ascii="Times New Roman" w:hAnsi="Times New Roman" w:eastAsia="仿宋"/>
          <w:color w:val="000000" w:themeColor="text1"/>
          <w:sz w:val="24"/>
          <w:szCs w:val="28"/>
          <w14:textFill>
            <w14:solidFill>
              <w14:schemeClr w14:val="tx1"/>
            </w14:solidFill>
          </w14:textFill>
        </w:rPr>
        <w:t>2020年 月  日</w:t>
      </w:r>
      <w:r>
        <w:rPr>
          <w:rFonts w:hint="eastAsia" w:ascii="Times New Roman" w:hAnsi="Times New Roman" w:eastAsia="仿宋"/>
          <w:color w:val="000000" w:themeColor="text1"/>
          <w:sz w:val="24"/>
          <w:szCs w:val="28"/>
          <w14:textFill>
            <w14:solidFill>
              <w14:schemeClr w14:val="tx1"/>
            </w14:solidFill>
          </w14:textFill>
        </w:rPr>
        <w:t xml:space="preserve"> </w:t>
      </w:r>
      <w:r>
        <w:rPr>
          <w:rFonts w:ascii="Times New Roman" w:hAnsi="Times New Roman" w:eastAsia="仿宋"/>
          <w:color w:val="000000" w:themeColor="text1"/>
          <w:sz w:val="24"/>
          <w:szCs w:val="28"/>
          <w14:textFill>
            <w14:solidFill>
              <w14:schemeClr w14:val="tx1"/>
            </w14:solidFill>
          </w14:textFill>
        </w:rPr>
        <w:t xml:space="preserve">                              </w:t>
      </w:r>
      <w:r>
        <w:rPr>
          <w:rFonts w:hint="eastAsia" w:ascii="Times New Roman" w:hAnsi="Times New Roman" w:eastAsia="仿宋"/>
          <w:color w:val="000000" w:themeColor="text1"/>
          <w:sz w:val="24"/>
          <w:szCs w:val="28"/>
          <w14:textFill>
            <w14:solidFill>
              <w14:schemeClr w14:val="tx1"/>
            </w14:solidFill>
          </w14:textFill>
        </w:rPr>
        <w:t>签字时间：</w:t>
      </w:r>
      <w:r>
        <w:rPr>
          <w:rFonts w:ascii="Times New Roman" w:hAnsi="Times New Roman" w:eastAsia="仿宋"/>
          <w:color w:val="000000" w:themeColor="text1"/>
          <w:sz w:val="24"/>
          <w:szCs w:val="28"/>
          <w14:textFill>
            <w14:solidFill>
              <w14:schemeClr w14:val="tx1"/>
            </w14:solidFill>
          </w14:textFill>
        </w:rPr>
        <w:t>2020年 月  日</w:t>
      </w: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p>
    <w:p>
      <w:pPr>
        <w:spacing w:line="400" w:lineRule="exact"/>
        <w:ind w:firstLine="480" w:firstLineChars="200"/>
        <w:rPr>
          <w:rFonts w:ascii="Times New Roman" w:hAnsi="Times New Roman" w:eastAsia="仿宋"/>
          <w:color w:val="000000" w:themeColor="text1"/>
          <w:sz w:val="24"/>
          <w:szCs w:val="28"/>
          <w14:textFill>
            <w14:solidFill>
              <w14:schemeClr w14:val="tx1"/>
            </w14:solidFill>
          </w14:textFill>
        </w:rPr>
      </w:pPr>
    </w:p>
    <w:p>
      <w:pPr>
        <w:snapToGrid w:val="0"/>
        <w:spacing w:line="400" w:lineRule="exact"/>
        <w:jc w:val="center"/>
        <w:rPr>
          <w:rFonts w:ascii="仿宋" w:hAnsi="仿宋" w:eastAsia="仿宋"/>
          <w:szCs w:val="21"/>
        </w:rPr>
      </w:pPr>
    </w:p>
    <w:p>
      <w:pPr>
        <w:snapToGrid w:val="0"/>
        <w:spacing w:line="400" w:lineRule="exact"/>
        <w:jc w:val="center"/>
        <w:rPr>
          <w:rFonts w:ascii="仿宋" w:hAnsi="仿宋" w:eastAsia="仿宋"/>
          <w:sz w:val="36"/>
          <w:szCs w:val="36"/>
        </w:rPr>
      </w:pPr>
    </w:p>
    <w:p>
      <w:pPr>
        <w:snapToGrid w:val="0"/>
        <w:spacing w:line="400" w:lineRule="exact"/>
        <w:jc w:val="center"/>
        <w:rPr>
          <w:rFonts w:ascii="仿宋" w:hAnsi="仿宋" w:eastAsia="仿宋"/>
          <w:sz w:val="36"/>
          <w:szCs w:val="36"/>
        </w:rPr>
      </w:pPr>
    </w:p>
    <w:p>
      <w:pPr>
        <w:spacing w:before="340" w:after="330" w:line="578" w:lineRule="auto"/>
        <w:jc w:val="center"/>
        <w:outlineLvl w:val="1"/>
        <w:rPr>
          <w:rFonts w:ascii="仿宋" w:hAnsi="仿宋" w:eastAsia="仿宋"/>
          <w:sz w:val="28"/>
          <w:szCs w:val="28"/>
        </w:rPr>
      </w:pPr>
      <w:r>
        <w:rPr>
          <w:rFonts w:ascii="仿宋" w:hAnsi="仿宋" w:eastAsia="仿宋"/>
          <w:sz w:val="28"/>
          <w:szCs w:val="28"/>
        </w:rPr>
        <w:t>第五章  投标文件格式</w:t>
      </w:r>
    </w:p>
    <w:p>
      <w:pPr>
        <w:snapToGrid w:val="0"/>
        <w:spacing w:line="400" w:lineRule="exact"/>
        <w:jc w:val="left"/>
        <w:rPr>
          <w:rFonts w:ascii="仿宋" w:hAnsi="仿宋" w:eastAsia="仿宋"/>
          <w:sz w:val="24"/>
          <w:szCs w:val="24"/>
        </w:rPr>
      </w:pPr>
      <w:r>
        <w:rPr>
          <w:rFonts w:ascii="仿宋" w:hAnsi="仿宋" w:eastAsia="仿宋"/>
          <w:sz w:val="24"/>
          <w:szCs w:val="24"/>
        </w:rPr>
        <w:t xml:space="preserve">  注：请投标人按照以下文件的要求格式、内容，顺序制作投标文件，并请编制目录及页码，否则可能将影响对投标文件的评价。</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投标文件封面、投标函均应加盖投标人印章并经法定代表人或其委托代理人签字或盖章。由代理人签字或盖章的投标文件中必须同时提交法定代表人身份证明和由法定代表人签署的授权委托书，以及法定代表人和代理人的身份证复印件。</w:t>
      </w:r>
    </w:p>
    <w:p>
      <w:pPr>
        <w:snapToGrid w:val="0"/>
        <w:spacing w:line="520" w:lineRule="exact"/>
        <w:jc w:val="right"/>
        <w:rPr>
          <w:rFonts w:ascii="仿宋" w:hAnsi="仿宋" w:eastAsia="仿宋"/>
          <w:sz w:val="36"/>
          <w:szCs w:val="36"/>
        </w:rPr>
      </w:pPr>
      <w:r>
        <w:rPr>
          <w:rFonts w:ascii="仿宋" w:hAnsi="仿宋" w:eastAsia="仿宋"/>
          <w:sz w:val="36"/>
          <w:szCs w:val="36"/>
        </w:rPr>
        <w:t>正本/副本</w:t>
      </w:r>
    </w:p>
    <w:p>
      <w:pPr>
        <w:snapToGrid w:val="0"/>
        <w:spacing w:line="520" w:lineRule="exact"/>
        <w:jc w:val="center"/>
        <w:rPr>
          <w:rFonts w:ascii="仿宋" w:hAnsi="仿宋" w:eastAsia="仿宋"/>
          <w:sz w:val="36"/>
          <w:szCs w:val="36"/>
        </w:rPr>
      </w:pPr>
    </w:p>
    <w:p>
      <w:pPr>
        <w:snapToGrid w:val="0"/>
        <w:spacing w:line="520" w:lineRule="exact"/>
        <w:jc w:val="center"/>
        <w:rPr>
          <w:rFonts w:ascii="仿宋" w:hAnsi="仿宋" w:eastAsia="仿宋"/>
          <w:sz w:val="36"/>
          <w:szCs w:val="36"/>
        </w:rPr>
      </w:pPr>
      <w:r>
        <w:rPr>
          <w:rFonts w:ascii="仿宋" w:hAnsi="仿宋" w:eastAsia="仿宋"/>
          <w:sz w:val="36"/>
          <w:szCs w:val="36"/>
        </w:rPr>
        <w:t>南京工业职业技术学院</w:t>
      </w:r>
    </w:p>
    <w:p>
      <w:pPr>
        <w:snapToGrid w:val="0"/>
        <w:jc w:val="center"/>
        <w:rPr>
          <w:rFonts w:ascii="宋体" w:hAnsi="宋体" w:eastAsia="宋体"/>
          <w:sz w:val="84"/>
          <w:szCs w:val="84"/>
        </w:rPr>
      </w:pPr>
      <w:r>
        <w:rPr>
          <w:rFonts w:ascii="宋体" w:hAnsi="宋体" w:eastAsia="宋体"/>
          <w:kern w:val="0"/>
          <w:sz w:val="38"/>
          <w:szCs w:val="38"/>
        </w:rPr>
        <w:t>天堂校区自助饮料售卖机投放项目</w:t>
      </w:r>
    </w:p>
    <w:p>
      <w:pPr>
        <w:snapToGrid w:val="0"/>
        <w:spacing w:line="520" w:lineRule="exact"/>
        <w:jc w:val="center"/>
        <w:rPr>
          <w:rFonts w:ascii="仿宋" w:hAnsi="仿宋" w:eastAsia="仿宋"/>
          <w:sz w:val="36"/>
          <w:szCs w:val="36"/>
        </w:rPr>
      </w:pPr>
    </w:p>
    <w:p>
      <w:pPr>
        <w:snapToGrid w:val="0"/>
        <w:spacing w:line="520" w:lineRule="exact"/>
        <w:jc w:val="center"/>
        <w:rPr>
          <w:rFonts w:ascii="仿宋" w:hAnsi="仿宋" w:eastAsia="仿宋"/>
          <w:sz w:val="32"/>
          <w:szCs w:val="32"/>
        </w:rPr>
      </w:pPr>
    </w:p>
    <w:p>
      <w:pPr>
        <w:snapToGrid w:val="0"/>
        <w:spacing w:line="520" w:lineRule="exact"/>
        <w:jc w:val="center"/>
        <w:rPr>
          <w:rFonts w:ascii="仿宋" w:hAnsi="仿宋" w:eastAsia="仿宋"/>
          <w:sz w:val="52"/>
          <w:szCs w:val="52"/>
        </w:rPr>
      </w:pPr>
    </w:p>
    <w:p>
      <w:pPr>
        <w:snapToGrid w:val="0"/>
        <w:spacing w:line="520" w:lineRule="exact"/>
        <w:jc w:val="center"/>
        <w:rPr>
          <w:rFonts w:ascii="仿宋" w:hAnsi="仿宋" w:eastAsia="仿宋"/>
          <w:sz w:val="52"/>
          <w:szCs w:val="52"/>
        </w:rPr>
      </w:pPr>
      <w:r>
        <w:rPr>
          <w:rFonts w:ascii="仿宋" w:hAnsi="仿宋" w:eastAsia="仿宋"/>
          <w:sz w:val="52"/>
          <w:szCs w:val="52"/>
        </w:rPr>
        <w:t>投  标  文  件</w:t>
      </w:r>
    </w:p>
    <w:p>
      <w:pPr>
        <w:snapToGrid w:val="0"/>
        <w:spacing w:line="520" w:lineRule="exact"/>
        <w:rPr>
          <w:rFonts w:ascii="仿宋" w:hAnsi="仿宋" w:eastAsia="仿宋"/>
          <w:sz w:val="24"/>
          <w:szCs w:val="24"/>
        </w:rPr>
      </w:pPr>
    </w:p>
    <w:p>
      <w:pPr>
        <w:snapToGrid w:val="0"/>
        <w:spacing w:line="520" w:lineRule="exact"/>
        <w:rPr>
          <w:rFonts w:ascii="仿宋" w:hAnsi="仿宋" w:eastAsia="仿宋"/>
          <w:sz w:val="24"/>
          <w:szCs w:val="24"/>
        </w:rPr>
      </w:pPr>
    </w:p>
    <w:p>
      <w:pPr>
        <w:snapToGrid w:val="0"/>
        <w:spacing w:line="520" w:lineRule="exact"/>
        <w:rPr>
          <w:rFonts w:ascii="仿宋" w:hAnsi="仿宋" w:eastAsia="仿宋"/>
          <w:sz w:val="24"/>
          <w:szCs w:val="24"/>
        </w:rPr>
      </w:pPr>
    </w:p>
    <w:p>
      <w:pPr>
        <w:snapToGrid w:val="0"/>
        <w:spacing w:line="520" w:lineRule="exact"/>
        <w:rPr>
          <w:rFonts w:ascii="仿宋" w:hAnsi="仿宋" w:eastAsia="仿宋"/>
          <w:sz w:val="24"/>
          <w:szCs w:val="24"/>
        </w:rPr>
      </w:pPr>
    </w:p>
    <w:p>
      <w:pPr>
        <w:snapToGrid w:val="0"/>
        <w:spacing w:line="520" w:lineRule="exact"/>
        <w:rPr>
          <w:rFonts w:ascii="仿宋" w:hAnsi="仿宋" w:eastAsia="仿宋"/>
          <w:sz w:val="24"/>
          <w:szCs w:val="24"/>
        </w:rPr>
      </w:pPr>
    </w:p>
    <w:p>
      <w:pPr>
        <w:snapToGrid w:val="0"/>
        <w:spacing w:line="520" w:lineRule="exact"/>
        <w:rPr>
          <w:rFonts w:ascii="仿宋" w:hAnsi="仿宋" w:eastAsia="仿宋"/>
          <w:sz w:val="24"/>
          <w:szCs w:val="24"/>
        </w:rPr>
      </w:pPr>
      <w:r>
        <w:rPr>
          <w:rFonts w:ascii="仿宋" w:hAnsi="仿宋" w:eastAsia="仿宋"/>
          <w:sz w:val="24"/>
          <w:szCs w:val="24"/>
        </w:rPr>
        <w:t>投标人（公章）：______________________________________</w:t>
      </w:r>
    </w:p>
    <w:p>
      <w:pPr>
        <w:snapToGrid w:val="0"/>
        <w:spacing w:line="520" w:lineRule="exact"/>
        <w:rPr>
          <w:rFonts w:ascii="仿宋" w:hAnsi="仿宋" w:eastAsia="仿宋"/>
          <w:sz w:val="24"/>
          <w:szCs w:val="24"/>
        </w:rPr>
      </w:pPr>
      <w:r>
        <w:rPr>
          <w:rFonts w:ascii="仿宋" w:hAnsi="仿宋" w:eastAsia="仿宋"/>
          <w:sz w:val="24"/>
          <w:szCs w:val="24"/>
        </w:rPr>
        <w:t>法定代表人或委托代理人（签字或盖章）：______________</w:t>
      </w:r>
    </w:p>
    <w:p>
      <w:pPr>
        <w:snapToGrid w:val="0"/>
        <w:spacing w:line="520" w:lineRule="exact"/>
        <w:rPr>
          <w:rFonts w:ascii="仿宋" w:hAnsi="仿宋" w:eastAsia="仿宋"/>
          <w:sz w:val="24"/>
          <w:szCs w:val="24"/>
        </w:rPr>
      </w:pPr>
      <w:r>
        <w:rPr>
          <w:rFonts w:ascii="仿宋" w:hAnsi="仿宋" w:eastAsia="仿宋"/>
          <w:sz w:val="24"/>
          <w:szCs w:val="24"/>
        </w:rPr>
        <w:t>联系电话：</w:t>
      </w:r>
      <w:r>
        <w:rPr>
          <w:rFonts w:ascii="仿宋" w:hAnsi="仿宋" w:eastAsia="仿宋"/>
          <w:sz w:val="24"/>
          <w:szCs w:val="24"/>
          <w:u w:val="single"/>
        </w:rPr>
        <w:t xml:space="preserve">                                          </w:t>
      </w:r>
    </w:p>
    <w:p>
      <w:pPr>
        <w:snapToGrid w:val="0"/>
        <w:spacing w:line="520" w:lineRule="exact"/>
        <w:rPr>
          <w:rFonts w:ascii="仿宋" w:hAnsi="仿宋" w:eastAsia="仿宋"/>
          <w:sz w:val="24"/>
          <w:szCs w:val="24"/>
        </w:rPr>
      </w:pPr>
      <w:r>
        <w:rPr>
          <w:rFonts w:ascii="仿宋" w:hAnsi="仿宋" w:eastAsia="仿宋"/>
          <w:sz w:val="24"/>
          <w:szCs w:val="24"/>
        </w:rPr>
        <w:t>日期：____________年_____________月______________日</w:t>
      </w:r>
    </w:p>
    <w:p>
      <w:pPr>
        <w:snapToGrid w:val="0"/>
        <w:spacing w:line="520" w:lineRule="exact"/>
        <w:rPr>
          <w:rFonts w:ascii="仿宋" w:hAnsi="仿宋" w:eastAsia="仿宋"/>
          <w:sz w:val="24"/>
          <w:szCs w:val="24"/>
        </w:rPr>
      </w:pPr>
      <w:r>
        <w:rPr>
          <w:rFonts w:ascii="微软雅黑" w:hAnsi="微软雅黑" w:eastAsia="微软雅黑"/>
          <w:sz w:val="24"/>
          <w:szCs w:val="24"/>
        </w:rPr>
        <w:br w:type="page"/>
      </w:r>
    </w:p>
    <w:p>
      <w:pPr>
        <w:spacing w:line="360" w:lineRule="auto"/>
        <w:rPr>
          <w:rFonts w:ascii="仿宋" w:hAnsi="仿宋" w:eastAsia="仿宋"/>
          <w:b/>
        </w:rPr>
      </w:pPr>
      <w:r>
        <w:rPr>
          <w:rFonts w:ascii="仿宋" w:hAnsi="仿宋" w:eastAsia="仿宋"/>
          <w:b/>
          <w:sz w:val="24"/>
          <w:szCs w:val="24"/>
        </w:rPr>
        <w:t>1</w:t>
      </w:r>
      <w:r>
        <w:rPr>
          <w:rFonts w:ascii="仿宋" w:hAnsi="仿宋" w:eastAsia="仿宋"/>
          <w:b/>
          <w:spacing w:val="24"/>
          <w:sz w:val="24"/>
          <w:szCs w:val="24"/>
        </w:rPr>
        <w:t>.</w:t>
      </w:r>
      <w:r>
        <w:rPr>
          <w:rFonts w:ascii="仿宋" w:hAnsi="仿宋" w:eastAsia="仿宋"/>
          <w:b/>
          <w:sz w:val="24"/>
          <w:szCs w:val="24"/>
        </w:rPr>
        <w:t>投标函</w:t>
      </w:r>
    </w:p>
    <w:p>
      <w:pPr>
        <w:snapToGrid w:val="0"/>
        <w:spacing w:line="460" w:lineRule="exact"/>
        <w:rPr>
          <w:rFonts w:ascii="仿宋" w:hAnsi="仿宋" w:eastAsia="仿宋"/>
          <w:sz w:val="24"/>
          <w:szCs w:val="24"/>
        </w:rPr>
      </w:pPr>
      <w:r>
        <w:rPr>
          <w:rFonts w:ascii="仿宋" w:hAnsi="仿宋" w:eastAsia="仿宋"/>
          <w:sz w:val="24"/>
          <w:szCs w:val="24"/>
        </w:rPr>
        <w:t>南京工业职业技术学院：</w:t>
      </w:r>
    </w:p>
    <w:p>
      <w:pPr>
        <w:snapToGrid w:val="0"/>
        <w:spacing w:line="460" w:lineRule="exact"/>
        <w:ind w:firstLine="480" w:firstLineChars="200"/>
        <w:rPr>
          <w:rFonts w:ascii="仿宋" w:hAnsi="仿宋" w:eastAsia="仿宋"/>
          <w:sz w:val="24"/>
          <w:szCs w:val="24"/>
        </w:rPr>
      </w:pPr>
      <w:r>
        <w:rPr>
          <w:rFonts w:ascii="仿宋" w:hAnsi="仿宋" w:eastAsia="仿宋"/>
          <w:sz w:val="24"/>
          <w:szCs w:val="24"/>
        </w:rPr>
        <w:t>根据已收到贵方的____________________________________比选文件（比选编号：       ），我方经详细审阅和研究比选文件的投标须知，合同条款，经营项目要求和经营策划要点及其他有关文件后，现决定参加投标。</w:t>
      </w:r>
    </w:p>
    <w:p>
      <w:pPr>
        <w:snapToGrid w:val="0"/>
        <w:spacing w:line="460" w:lineRule="exact"/>
        <w:rPr>
          <w:rFonts w:ascii="仿宋" w:hAnsi="仿宋" w:eastAsia="仿宋"/>
          <w:sz w:val="24"/>
          <w:szCs w:val="24"/>
        </w:rPr>
      </w:pPr>
      <w:r>
        <w:rPr>
          <w:rFonts w:ascii="仿宋" w:hAnsi="仿宋" w:eastAsia="仿宋"/>
          <w:sz w:val="24"/>
          <w:szCs w:val="24"/>
        </w:rPr>
        <w:t>1、我方郑重承诺：本投标文件中提供的所有材料均是真实有效的。</w:t>
      </w:r>
    </w:p>
    <w:p>
      <w:pPr>
        <w:snapToGrid w:val="0"/>
        <w:spacing w:line="460" w:lineRule="exact"/>
        <w:rPr>
          <w:rFonts w:ascii="仿宋" w:hAnsi="仿宋" w:eastAsia="仿宋"/>
          <w:sz w:val="24"/>
          <w:szCs w:val="24"/>
        </w:rPr>
      </w:pPr>
      <w:r>
        <w:rPr>
          <w:rFonts w:ascii="仿宋" w:hAnsi="仿宋" w:eastAsia="仿宋"/>
          <w:sz w:val="24"/>
          <w:szCs w:val="24"/>
        </w:rPr>
        <w:t>2、我方已详细审阅全部比选文件，包括修改文件（如有时）及有关附件。</w:t>
      </w:r>
    </w:p>
    <w:p>
      <w:pPr>
        <w:snapToGrid w:val="0"/>
        <w:spacing w:line="460" w:lineRule="exact"/>
        <w:rPr>
          <w:rFonts w:ascii="仿宋" w:hAnsi="仿宋" w:eastAsia="仿宋"/>
          <w:sz w:val="24"/>
          <w:szCs w:val="24"/>
        </w:rPr>
      </w:pPr>
      <w:r>
        <w:rPr>
          <w:rFonts w:ascii="仿宋" w:hAnsi="仿宋" w:eastAsia="仿宋"/>
          <w:sz w:val="24"/>
          <w:szCs w:val="24"/>
        </w:rPr>
        <w:t>3、我方每年年场地使用费报价为_______万元，承租三年每年场地使用费不变。将委派_______作为项目责任人。</w:t>
      </w:r>
    </w:p>
    <w:p>
      <w:pPr>
        <w:snapToGrid w:val="0"/>
        <w:spacing w:line="460" w:lineRule="exact"/>
        <w:ind w:right="315" w:rightChars="150"/>
        <w:rPr>
          <w:rFonts w:ascii="仿宋" w:hAnsi="仿宋" w:eastAsia="仿宋"/>
          <w:sz w:val="24"/>
          <w:szCs w:val="24"/>
        </w:rPr>
      </w:pPr>
      <w:r>
        <w:rPr>
          <w:rFonts w:ascii="仿宋" w:hAnsi="仿宋" w:eastAsia="仿宋"/>
          <w:sz w:val="24"/>
          <w:szCs w:val="24"/>
        </w:rPr>
        <w:t>4、如果我方中标，我方将按照相关的法律法规和签订的合同来履行自己的责任和义务。</w:t>
      </w:r>
    </w:p>
    <w:p>
      <w:pPr>
        <w:snapToGrid w:val="0"/>
        <w:spacing w:line="460" w:lineRule="exact"/>
        <w:ind w:right="315" w:rightChars="150"/>
        <w:rPr>
          <w:rFonts w:ascii="仿宋" w:hAnsi="仿宋" w:eastAsia="仿宋"/>
          <w:sz w:val="24"/>
          <w:szCs w:val="24"/>
        </w:rPr>
      </w:pPr>
      <w:r>
        <w:rPr>
          <w:rFonts w:ascii="仿宋" w:hAnsi="仿宋" w:eastAsia="仿宋"/>
          <w:sz w:val="24"/>
          <w:szCs w:val="24"/>
        </w:rPr>
        <w:t xml:space="preserve">5、我方同意提供按照你方要求的有关本次比选的所有资料，完全理解贵方有权选择中标人或拒绝所有的投标。 </w:t>
      </w:r>
    </w:p>
    <w:p>
      <w:pPr>
        <w:snapToGrid w:val="0"/>
        <w:spacing w:line="460" w:lineRule="exact"/>
        <w:rPr>
          <w:rFonts w:ascii="仿宋" w:hAnsi="仿宋" w:eastAsia="仿宋"/>
          <w:sz w:val="24"/>
          <w:szCs w:val="24"/>
        </w:rPr>
      </w:pPr>
      <w:r>
        <w:rPr>
          <w:rFonts w:ascii="仿宋" w:hAnsi="仿宋" w:eastAsia="仿宋"/>
          <w:sz w:val="24"/>
          <w:szCs w:val="24"/>
        </w:rPr>
        <w:t>6、如果我方中标，我方保证按合同协议书中规定的内容按时安装到位。</w:t>
      </w:r>
    </w:p>
    <w:p>
      <w:pPr>
        <w:snapToGrid w:val="0"/>
        <w:spacing w:line="460" w:lineRule="exact"/>
        <w:rPr>
          <w:rFonts w:ascii="仿宋" w:hAnsi="仿宋" w:eastAsia="仿宋"/>
          <w:sz w:val="24"/>
          <w:szCs w:val="24"/>
        </w:rPr>
      </w:pPr>
      <w:r>
        <w:rPr>
          <w:rFonts w:ascii="仿宋" w:hAnsi="仿宋" w:eastAsia="仿宋"/>
          <w:sz w:val="24"/>
          <w:szCs w:val="24"/>
        </w:rPr>
        <w:t>7、如果我方中标，我方将按照合同规定数额缴纳足额合同担保金。</w:t>
      </w:r>
    </w:p>
    <w:p>
      <w:pPr>
        <w:snapToGrid w:val="0"/>
        <w:spacing w:line="460" w:lineRule="exact"/>
        <w:rPr>
          <w:rFonts w:ascii="仿宋" w:hAnsi="仿宋" w:eastAsia="仿宋"/>
          <w:sz w:val="24"/>
          <w:szCs w:val="24"/>
        </w:rPr>
      </w:pPr>
      <w:r>
        <w:rPr>
          <w:rFonts w:ascii="仿宋" w:hAnsi="仿宋" w:eastAsia="仿宋"/>
          <w:sz w:val="24"/>
          <w:szCs w:val="24"/>
        </w:rPr>
        <w:t>8、我方同意所提交的投标文件在比选文件规定的投标有效期即90天内有效，在此期间我方的投标有可能中标，我方将受此约束。</w:t>
      </w:r>
    </w:p>
    <w:p>
      <w:pPr>
        <w:snapToGrid w:val="0"/>
        <w:spacing w:line="460" w:lineRule="exact"/>
        <w:rPr>
          <w:rFonts w:ascii="仿宋" w:hAnsi="仿宋" w:eastAsia="仿宋"/>
          <w:sz w:val="24"/>
          <w:szCs w:val="24"/>
        </w:rPr>
      </w:pPr>
      <w:r>
        <w:rPr>
          <w:rFonts w:ascii="仿宋" w:hAnsi="仿宋" w:eastAsia="仿宋"/>
          <w:sz w:val="24"/>
          <w:szCs w:val="24"/>
        </w:rPr>
        <w:t>9、除非另外达成协议并生效，贵方的比选文件和中标通知书和本投标文件将成为约束双方的合同。</w:t>
      </w:r>
    </w:p>
    <w:p>
      <w:pPr>
        <w:snapToGrid w:val="0"/>
        <w:spacing w:line="460" w:lineRule="exact"/>
        <w:rPr>
          <w:rFonts w:ascii="仿宋" w:hAnsi="仿宋" w:eastAsia="仿宋"/>
          <w:sz w:val="24"/>
          <w:szCs w:val="24"/>
        </w:rPr>
      </w:pPr>
      <w:r>
        <w:rPr>
          <w:rFonts w:ascii="仿宋" w:hAnsi="仿宋" w:eastAsia="仿宋"/>
          <w:sz w:val="24"/>
          <w:szCs w:val="24"/>
        </w:rPr>
        <w:t>10、我方金额为人民币</w:t>
      </w:r>
      <w:r>
        <w:rPr>
          <w:rFonts w:ascii="仿宋" w:hAnsi="仿宋" w:eastAsia="仿宋"/>
          <w:sz w:val="24"/>
          <w:szCs w:val="24"/>
          <w:u w:val="single"/>
        </w:rPr>
        <w:t xml:space="preserve">          </w:t>
      </w:r>
      <w:r>
        <w:rPr>
          <w:rFonts w:ascii="仿宋" w:hAnsi="仿宋" w:eastAsia="仿宋"/>
          <w:sz w:val="24"/>
          <w:szCs w:val="24"/>
        </w:rPr>
        <w:t xml:space="preserve">万元的投标保证金已按比选文件规定递交。                 </w:t>
      </w:r>
    </w:p>
    <w:p>
      <w:pPr>
        <w:snapToGrid w:val="0"/>
        <w:spacing w:line="460" w:lineRule="exact"/>
        <w:ind w:left="1000"/>
        <w:rPr>
          <w:rFonts w:ascii="仿宋" w:hAnsi="仿宋" w:eastAsia="仿宋"/>
          <w:sz w:val="24"/>
          <w:szCs w:val="24"/>
        </w:rPr>
      </w:pPr>
      <w:r>
        <w:rPr>
          <w:rFonts w:ascii="仿宋" w:hAnsi="仿宋" w:eastAsia="仿宋"/>
          <w:sz w:val="24"/>
          <w:szCs w:val="24"/>
        </w:rPr>
        <w:t xml:space="preserve">         投 标 人：</w:t>
      </w:r>
      <w:r>
        <w:rPr>
          <w:rFonts w:ascii="仿宋" w:hAnsi="仿宋" w:eastAsia="仿宋"/>
          <w:sz w:val="24"/>
          <w:szCs w:val="24"/>
          <w:u w:val="single"/>
        </w:rPr>
        <w:t xml:space="preserve">                                  （公章）   </w:t>
      </w:r>
    </w:p>
    <w:p>
      <w:pPr>
        <w:snapToGrid w:val="0"/>
        <w:spacing w:line="460" w:lineRule="exact"/>
        <w:ind w:left="1000"/>
        <w:rPr>
          <w:rFonts w:ascii="仿宋" w:hAnsi="仿宋" w:eastAsia="仿宋"/>
          <w:sz w:val="24"/>
          <w:szCs w:val="24"/>
        </w:rPr>
      </w:pPr>
      <w:r>
        <w:rPr>
          <w:rFonts w:ascii="仿宋" w:hAnsi="仿宋" w:eastAsia="仿宋"/>
          <w:sz w:val="24"/>
          <w:szCs w:val="24"/>
        </w:rPr>
        <w:t xml:space="preserve">         单位地址：</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法定代表人或其委托代理人：</w:t>
      </w:r>
      <w:r>
        <w:rPr>
          <w:rFonts w:ascii="仿宋" w:hAnsi="仿宋" w:eastAsia="仿宋"/>
          <w:sz w:val="24"/>
          <w:szCs w:val="24"/>
          <w:u w:val="single"/>
        </w:rPr>
        <w:t xml:space="preserve">              （签字或盖章）</w:t>
      </w:r>
    </w:p>
    <w:p>
      <w:pPr>
        <w:snapToGrid w:val="0"/>
        <w:spacing w:line="460" w:lineRule="exact"/>
        <w:ind w:left="1000"/>
        <w:rPr>
          <w:rFonts w:ascii="仿宋" w:hAnsi="仿宋" w:eastAsia="仿宋"/>
          <w:sz w:val="24"/>
          <w:szCs w:val="24"/>
        </w:rPr>
      </w:pPr>
      <w:r>
        <w:rPr>
          <w:rFonts w:ascii="仿宋" w:hAnsi="仿宋" w:eastAsia="仿宋"/>
          <w:sz w:val="24"/>
          <w:szCs w:val="24"/>
        </w:rPr>
        <w:t xml:space="preserve">         邮政编码：</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电话：</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 xml:space="preserve"> 传真：</w:t>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开户银行名称：</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开户银行账号：</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 xml:space="preserve">  </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开户银行地址：</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p>
    <w:p>
      <w:pPr>
        <w:snapToGrid w:val="0"/>
        <w:spacing w:line="460" w:lineRule="exact"/>
        <w:ind w:left="1000"/>
        <w:rPr>
          <w:rFonts w:ascii="仿宋" w:hAnsi="仿宋" w:eastAsia="仿宋"/>
          <w:sz w:val="24"/>
          <w:szCs w:val="24"/>
        </w:rPr>
      </w:pPr>
      <w:r>
        <w:rPr>
          <w:rFonts w:ascii="仿宋" w:hAnsi="仿宋" w:eastAsia="仿宋"/>
          <w:sz w:val="24"/>
          <w:szCs w:val="24"/>
        </w:rPr>
        <w:t xml:space="preserve">         开户银行电话：</w:t>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u w:val="single"/>
        </w:rPr>
        <w:tab/>
      </w:r>
      <w:r>
        <w:rPr>
          <w:rFonts w:ascii="仿宋" w:hAnsi="仿宋" w:eastAsia="仿宋"/>
          <w:sz w:val="24"/>
          <w:szCs w:val="24"/>
        </w:rPr>
        <w:t xml:space="preserve">                                                                </w:t>
      </w:r>
    </w:p>
    <w:p>
      <w:pPr>
        <w:snapToGrid w:val="0"/>
        <w:spacing w:line="460" w:lineRule="exact"/>
        <w:ind w:left="1050" w:leftChars="500" w:firstLine="960" w:firstLineChars="400"/>
        <w:rPr>
          <w:rFonts w:ascii="仿宋" w:hAnsi="仿宋" w:eastAsia="仿宋"/>
          <w:sz w:val="24"/>
          <w:szCs w:val="24"/>
        </w:rPr>
      </w:pPr>
      <w:r>
        <w:rPr>
          <w:rFonts w:ascii="仿宋" w:hAnsi="仿宋" w:eastAsia="仿宋"/>
          <w:sz w:val="24"/>
          <w:szCs w:val="24"/>
        </w:rPr>
        <w:t>日期：_____年____月____日</w:t>
      </w:r>
    </w:p>
    <w:p>
      <w:pPr>
        <w:spacing w:line="360" w:lineRule="auto"/>
        <w:rPr>
          <w:rFonts w:ascii="仿宋" w:hAnsi="仿宋" w:eastAsia="仿宋"/>
          <w:b/>
        </w:rPr>
      </w:pPr>
      <w:r>
        <w:rPr>
          <w:rFonts w:ascii="仿宋" w:hAnsi="仿宋" w:eastAsia="仿宋"/>
          <w:b/>
          <w:sz w:val="24"/>
          <w:szCs w:val="24"/>
        </w:rPr>
        <w:t>2</w:t>
      </w:r>
      <w:r>
        <w:rPr>
          <w:rFonts w:ascii="仿宋" w:hAnsi="仿宋" w:eastAsia="仿宋"/>
          <w:b/>
          <w:spacing w:val="24"/>
          <w:sz w:val="24"/>
          <w:szCs w:val="24"/>
        </w:rPr>
        <w:t>.</w:t>
      </w:r>
      <w:r>
        <w:rPr>
          <w:rFonts w:ascii="仿宋" w:hAnsi="仿宋" w:eastAsia="仿宋"/>
          <w:b/>
          <w:sz w:val="24"/>
          <w:szCs w:val="24"/>
        </w:rPr>
        <w:t xml:space="preserve"> 法定代表人身份证明</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投标人名称：</w:t>
      </w:r>
      <w:r>
        <w:rPr>
          <w:rFonts w:ascii="仿宋" w:hAnsi="仿宋" w:eastAsia="仿宋"/>
          <w:sz w:val="24"/>
          <w:szCs w:val="24"/>
          <w:u w:val="single"/>
        </w:rPr>
        <w:t xml:space="preserve">                                                         </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 xml:space="preserve">地    址： </w:t>
      </w:r>
      <w:r>
        <w:rPr>
          <w:rFonts w:ascii="仿宋" w:hAnsi="仿宋" w:eastAsia="仿宋"/>
          <w:sz w:val="24"/>
          <w:szCs w:val="24"/>
          <w:u w:val="single"/>
        </w:rPr>
        <w:t xml:space="preserve">                                                          </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 xml:space="preserve">姓名： </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 xml:space="preserve">年龄： </w:t>
      </w:r>
      <w:r>
        <w:rPr>
          <w:rFonts w:ascii="仿宋" w:hAnsi="仿宋" w:eastAsia="仿宋"/>
          <w:sz w:val="24"/>
          <w:szCs w:val="24"/>
          <w:u w:val="single"/>
        </w:rPr>
        <w:t xml:space="preserve">                      </w:t>
      </w:r>
      <w:r>
        <w:rPr>
          <w:rFonts w:ascii="仿宋" w:hAnsi="仿宋" w:eastAsia="仿宋"/>
          <w:sz w:val="24"/>
          <w:szCs w:val="24"/>
        </w:rPr>
        <w:t xml:space="preserve">             职务：</w:t>
      </w:r>
      <w:r>
        <w:rPr>
          <w:rFonts w:ascii="仿宋" w:hAnsi="仿宋" w:eastAsia="仿宋"/>
          <w:sz w:val="24"/>
          <w:szCs w:val="24"/>
          <w:u w:val="single"/>
        </w:rPr>
        <w:t xml:space="preserve">                     </w:t>
      </w:r>
      <w:r>
        <w:rPr>
          <w:rFonts w:ascii="仿宋" w:hAnsi="仿宋" w:eastAsia="仿宋"/>
          <w:sz w:val="24"/>
          <w:szCs w:val="24"/>
        </w:rPr>
        <w:t xml:space="preserve">    </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的法定代表人，为签署 </w:t>
      </w:r>
      <w:r>
        <w:rPr>
          <w:rFonts w:ascii="仿宋" w:hAnsi="仿宋" w:eastAsia="仿宋"/>
          <w:sz w:val="24"/>
          <w:szCs w:val="24"/>
          <w:u w:val="single"/>
        </w:rPr>
        <w:t xml:space="preserve">             </w:t>
      </w:r>
      <w:r>
        <w:rPr>
          <w:rFonts w:ascii="仿宋" w:hAnsi="仿宋" w:eastAsia="仿宋"/>
          <w:sz w:val="24"/>
          <w:szCs w:val="24"/>
        </w:rPr>
        <w:t>的投标文件、进行合同谈判、签署合同和处理与之有关的一切事务。</w:t>
      </w:r>
    </w:p>
    <w:p>
      <w:pPr>
        <w:snapToGrid w:val="0"/>
        <w:spacing w:line="400" w:lineRule="exact"/>
        <w:ind w:firstLine="480" w:firstLineChars="200"/>
        <w:rPr>
          <w:rFonts w:ascii="仿宋" w:hAnsi="仿宋" w:eastAsia="仿宋"/>
          <w:sz w:val="24"/>
          <w:szCs w:val="24"/>
        </w:rPr>
      </w:pPr>
      <w:r>
        <w:rPr>
          <w:rFonts w:ascii="仿宋" w:hAnsi="仿宋" w:eastAsia="仿宋"/>
          <w:sz w:val="24"/>
          <w:szCs w:val="24"/>
        </w:rPr>
        <w:t>特此证明。</w:t>
      </w:r>
    </w:p>
    <w:p>
      <w:pPr>
        <w:snapToGrid w:val="0"/>
        <w:spacing w:line="400" w:lineRule="exact"/>
        <w:ind w:firstLine="424" w:firstLineChars="177"/>
        <w:rPr>
          <w:rFonts w:ascii="仿宋" w:hAnsi="仿宋" w:eastAsia="仿宋"/>
          <w:sz w:val="24"/>
          <w:szCs w:val="24"/>
        </w:rPr>
      </w:pPr>
      <w:r>
        <w:rPr>
          <w:rFonts w:ascii="仿宋" w:hAnsi="仿宋" w:eastAsia="仿宋"/>
          <w:sz w:val="24"/>
          <w:szCs w:val="24"/>
        </w:rPr>
        <w:t xml:space="preserve"> 投标人：（盖章）</w:t>
      </w:r>
    </w:p>
    <w:p>
      <w:pPr>
        <w:snapToGrid w:val="0"/>
        <w:spacing w:line="400" w:lineRule="exact"/>
        <w:ind w:firstLine="544" w:firstLineChars="227"/>
        <w:rPr>
          <w:rFonts w:ascii="仿宋" w:hAnsi="仿宋" w:eastAsia="仿宋"/>
          <w:sz w:val="24"/>
          <w:szCs w:val="24"/>
        </w:rPr>
      </w:pPr>
      <w:r>
        <w:rPr>
          <w:rFonts w:ascii="仿宋" w:hAnsi="仿宋" w:eastAsia="仿宋"/>
          <w:sz w:val="24"/>
          <w:szCs w:val="24"/>
        </w:rPr>
        <w:t xml:space="preserve">日期：    年      月      日   </w:t>
      </w:r>
    </w:p>
    <w:p>
      <w:pPr>
        <w:snapToGrid w:val="0"/>
        <w:spacing w:line="400" w:lineRule="exact"/>
        <w:ind w:firstLine="420" w:firstLineChars="200"/>
        <w:rPr>
          <w:rFonts w:ascii="仿宋" w:hAnsi="仿宋" w:eastAsia="仿宋"/>
          <w:szCs w:val="21"/>
        </w:rPr>
      </w:pPr>
      <w:r>
        <w:rPr>
          <w:rFonts w:ascii="仿宋" w:hAnsi="仿宋" w:eastAsia="仿宋"/>
          <w:szCs w:val="21"/>
        </w:rPr>
        <w:t>附：法定代表人身份证复印件</w:t>
      </w:r>
    </w:p>
    <w:p>
      <w:pPr>
        <w:snapToGrid w:val="0"/>
        <w:spacing w:line="400" w:lineRule="exact"/>
        <w:ind w:firstLine="480" w:firstLineChars="200"/>
        <w:rPr>
          <w:rFonts w:ascii="仿宋" w:hAnsi="仿宋" w:eastAsia="仿宋"/>
          <w:sz w:val="24"/>
          <w:szCs w:val="24"/>
        </w:rPr>
      </w:pPr>
    </w:p>
    <w:p>
      <w:pPr>
        <w:spacing w:line="360" w:lineRule="auto"/>
        <w:rPr>
          <w:rFonts w:ascii="仿宋" w:hAnsi="仿宋" w:eastAsia="仿宋"/>
          <w:b/>
        </w:rPr>
      </w:pPr>
      <w:r>
        <w:rPr>
          <w:rFonts w:ascii="仿宋" w:hAnsi="仿宋" w:eastAsia="仿宋"/>
          <w:b/>
          <w:sz w:val="24"/>
          <w:szCs w:val="24"/>
        </w:rPr>
        <w:t>3</w:t>
      </w:r>
      <w:r>
        <w:rPr>
          <w:rFonts w:ascii="仿宋" w:hAnsi="仿宋" w:eastAsia="仿宋"/>
          <w:b/>
          <w:spacing w:val="24"/>
          <w:sz w:val="24"/>
          <w:szCs w:val="24"/>
        </w:rPr>
        <w:t>.</w:t>
      </w:r>
      <w:r>
        <w:rPr>
          <w:rFonts w:ascii="仿宋" w:hAnsi="仿宋" w:eastAsia="仿宋"/>
          <w:b/>
          <w:sz w:val="24"/>
          <w:szCs w:val="24"/>
        </w:rPr>
        <w:t xml:space="preserve"> 授权委托书</w:t>
      </w:r>
    </w:p>
    <w:p>
      <w:pPr>
        <w:snapToGrid w:val="0"/>
        <w:spacing w:line="360" w:lineRule="auto"/>
        <w:rPr>
          <w:rFonts w:ascii="仿宋" w:hAnsi="仿宋" w:eastAsia="仿宋"/>
          <w:sz w:val="24"/>
          <w:szCs w:val="24"/>
        </w:rPr>
      </w:pPr>
      <w:r>
        <w:rPr>
          <w:rFonts w:ascii="仿宋" w:hAnsi="仿宋" w:eastAsia="仿宋"/>
          <w:sz w:val="24"/>
          <w:szCs w:val="24"/>
        </w:rPr>
        <w:t>致南京工业职业技术学院：</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本授权委托书声明：</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我</w:t>
      </w:r>
      <w:r>
        <w:rPr>
          <w:rFonts w:ascii="仿宋" w:hAnsi="仿宋" w:eastAsia="仿宋"/>
          <w:spacing w:val="24"/>
          <w:sz w:val="24"/>
          <w:szCs w:val="24"/>
          <w:u w:val="single"/>
        </w:rPr>
        <w:t xml:space="preserve">         </w:t>
      </w:r>
      <w:r>
        <w:rPr>
          <w:rFonts w:ascii="仿宋" w:hAnsi="仿宋" w:eastAsia="仿宋"/>
          <w:sz w:val="24"/>
          <w:szCs w:val="24"/>
        </w:rPr>
        <w:t>（法定代表人姓名）系</w:t>
      </w:r>
      <w:r>
        <w:rPr>
          <w:rFonts w:ascii="仿宋" w:hAnsi="仿宋" w:eastAsia="仿宋"/>
          <w:spacing w:val="24"/>
          <w:sz w:val="24"/>
          <w:szCs w:val="24"/>
          <w:u w:val="single"/>
        </w:rPr>
        <w:t xml:space="preserve">               </w:t>
      </w:r>
      <w:r>
        <w:rPr>
          <w:rFonts w:ascii="仿宋" w:hAnsi="仿宋" w:eastAsia="仿宋"/>
          <w:sz w:val="24"/>
          <w:szCs w:val="24"/>
        </w:rPr>
        <w:t>（投标人全称）法定代表人，现授权</w:t>
      </w:r>
      <w:r>
        <w:rPr>
          <w:rFonts w:ascii="仿宋" w:hAnsi="仿宋" w:eastAsia="仿宋"/>
          <w:spacing w:val="24"/>
          <w:sz w:val="24"/>
          <w:szCs w:val="24"/>
          <w:u w:val="single"/>
        </w:rPr>
        <w:t xml:space="preserve">             </w:t>
      </w:r>
      <w:r>
        <w:rPr>
          <w:rFonts w:ascii="仿宋" w:hAnsi="仿宋" w:eastAsia="仿宋"/>
          <w:sz w:val="24"/>
          <w:szCs w:val="24"/>
        </w:rPr>
        <w:t>（代理人单位名称）的</w:t>
      </w:r>
      <w:r>
        <w:rPr>
          <w:rFonts w:ascii="仿宋" w:hAnsi="仿宋" w:eastAsia="仿宋"/>
          <w:spacing w:val="24"/>
          <w:sz w:val="24"/>
          <w:szCs w:val="24"/>
          <w:u w:val="single"/>
        </w:rPr>
        <w:t xml:space="preserve">        </w:t>
      </w:r>
      <w:r>
        <w:rPr>
          <w:rFonts w:ascii="仿宋" w:hAnsi="仿宋" w:eastAsia="仿宋"/>
          <w:sz w:val="24"/>
          <w:szCs w:val="24"/>
        </w:rPr>
        <w:t>(代理人全名)为我公司的合法代理人，以本公司名义参加南京工业职业技术学院</w:t>
      </w:r>
      <w:r>
        <w:rPr>
          <w:rFonts w:ascii="仿宋" w:hAnsi="仿宋" w:eastAsia="仿宋"/>
          <w:sz w:val="24"/>
          <w:szCs w:val="24"/>
          <w:u w:val="single"/>
        </w:rPr>
        <w:t xml:space="preserve">            </w:t>
      </w:r>
      <w:r>
        <w:rPr>
          <w:rFonts w:ascii="仿宋" w:hAnsi="仿宋" w:eastAsia="仿宋"/>
          <w:sz w:val="24"/>
          <w:szCs w:val="24"/>
        </w:rPr>
        <w:t>项目（比选编号：      ）比选活动的相关事务。我对代理人所提供的全部材料的真实性，以及代理人在投标、开标、评标、签订合同过程中的一切行为承担责任。代理人无权再转托他人。</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本授权书于签字之日起生效，有效期至</w:t>
      </w:r>
      <w:r>
        <w:rPr>
          <w:rFonts w:ascii="仿宋" w:hAnsi="仿宋" w:eastAsia="仿宋"/>
          <w:spacing w:val="24"/>
          <w:sz w:val="24"/>
          <w:szCs w:val="24"/>
          <w:u w:val="single"/>
        </w:rPr>
        <w:t xml:space="preserve">        </w:t>
      </w:r>
      <w:r>
        <w:rPr>
          <w:rFonts w:ascii="仿宋" w:hAnsi="仿宋" w:eastAsia="仿宋"/>
          <w:sz w:val="24"/>
          <w:szCs w:val="24"/>
        </w:rPr>
        <w:t>年</w:t>
      </w:r>
      <w:r>
        <w:rPr>
          <w:rFonts w:ascii="仿宋" w:hAnsi="仿宋" w:eastAsia="仿宋"/>
          <w:spacing w:val="24"/>
          <w:sz w:val="24"/>
          <w:szCs w:val="24"/>
          <w:u w:val="single"/>
        </w:rPr>
        <w:t xml:space="preserve">     </w:t>
      </w:r>
      <w:r>
        <w:rPr>
          <w:rFonts w:ascii="仿宋" w:hAnsi="仿宋" w:eastAsia="仿宋"/>
          <w:sz w:val="24"/>
          <w:szCs w:val="24"/>
        </w:rPr>
        <w:t>月</w:t>
      </w:r>
      <w:r>
        <w:rPr>
          <w:rFonts w:ascii="仿宋" w:hAnsi="仿宋" w:eastAsia="仿宋"/>
          <w:spacing w:val="24"/>
          <w:sz w:val="24"/>
          <w:szCs w:val="24"/>
          <w:u w:val="single"/>
        </w:rPr>
        <w:t xml:space="preserve">     </w:t>
      </w:r>
      <w:r>
        <w:rPr>
          <w:rFonts w:ascii="仿宋" w:hAnsi="仿宋" w:eastAsia="仿宋"/>
          <w:sz w:val="24"/>
          <w:szCs w:val="24"/>
        </w:rPr>
        <w:t>日，特此声明。</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法人代表签字盖章：</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投标人全称（公章）：</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详细通讯地址：</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邮政编码：</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电话：</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开 户 行：</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开 户 名：</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账    号：</w:t>
      </w:r>
    </w:p>
    <w:p>
      <w:pPr>
        <w:snapToGrid w:val="0"/>
        <w:spacing w:line="400" w:lineRule="exact"/>
        <w:ind w:left="3238" w:leftChars="204" w:right="315" w:rightChars="150" w:hanging="2810" w:hangingChars="976"/>
        <w:rPr>
          <w:rFonts w:ascii="仿宋" w:hAnsi="仿宋" w:eastAsia="仿宋"/>
          <w:sz w:val="24"/>
          <w:szCs w:val="24"/>
        </w:rPr>
      </w:pPr>
      <w:r>
        <w:rPr>
          <w:rFonts w:ascii="仿宋" w:hAnsi="仿宋" w:eastAsia="仿宋"/>
          <w:spacing w:val="24"/>
          <w:sz w:val="24"/>
          <w:szCs w:val="24"/>
        </w:rPr>
        <w:t>委托代理人签字盖章：</w:t>
      </w:r>
    </w:p>
    <w:p>
      <w:pPr>
        <w:snapToGrid w:val="0"/>
        <w:spacing w:line="400" w:lineRule="exact"/>
        <w:ind w:right="315" w:rightChars="150" w:firstLine="480" w:firstLineChars="200"/>
        <w:rPr>
          <w:rFonts w:ascii="仿宋" w:hAnsi="仿宋" w:eastAsia="仿宋"/>
          <w:sz w:val="24"/>
          <w:szCs w:val="24"/>
        </w:rPr>
      </w:pPr>
      <w:r>
        <w:rPr>
          <w:rFonts w:ascii="仿宋" w:hAnsi="仿宋" w:eastAsia="仿宋"/>
          <w:sz w:val="24"/>
          <w:szCs w:val="24"/>
        </w:rPr>
        <w:t>附：委托代理人身份证复印件</w:t>
      </w:r>
    </w:p>
    <w:p>
      <w:pPr>
        <w:snapToGrid w:val="0"/>
        <w:spacing w:line="460" w:lineRule="exact"/>
        <w:ind w:left="1050" w:leftChars="500" w:firstLine="960" w:firstLineChars="400"/>
        <w:jc w:val="left"/>
        <w:rPr>
          <w:rFonts w:ascii="仿宋" w:hAnsi="仿宋" w:eastAsia="仿宋"/>
          <w:sz w:val="24"/>
          <w:szCs w:val="24"/>
        </w:rPr>
      </w:pPr>
    </w:p>
    <w:p>
      <w:pPr>
        <w:spacing w:line="360" w:lineRule="auto"/>
        <w:rPr>
          <w:rFonts w:ascii="仿宋" w:hAnsi="仿宋" w:eastAsia="仿宋"/>
          <w:b/>
        </w:rPr>
      </w:pPr>
      <w:r>
        <w:rPr>
          <w:rFonts w:ascii="仿宋" w:hAnsi="仿宋" w:eastAsia="仿宋"/>
          <w:b/>
          <w:sz w:val="24"/>
          <w:szCs w:val="24"/>
        </w:rPr>
        <w:t>4</w:t>
      </w:r>
      <w:r>
        <w:rPr>
          <w:rFonts w:ascii="仿宋" w:hAnsi="仿宋" w:eastAsia="仿宋"/>
          <w:b/>
          <w:spacing w:val="24"/>
          <w:sz w:val="24"/>
          <w:szCs w:val="24"/>
        </w:rPr>
        <w:t>.</w:t>
      </w:r>
      <w:r>
        <w:rPr>
          <w:rFonts w:ascii="仿宋" w:hAnsi="仿宋" w:eastAsia="仿宋"/>
          <w:b/>
          <w:sz w:val="24"/>
          <w:szCs w:val="24"/>
        </w:rPr>
        <w:t>投标报价表</w:t>
      </w:r>
    </w:p>
    <w:p>
      <w:pPr>
        <w:snapToGrid w:val="0"/>
        <w:spacing w:line="520" w:lineRule="exact"/>
        <w:rPr>
          <w:rFonts w:ascii="仿宋" w:hAnsi="仿宋" w:eastAsia="仿宋"/>
          <w:sz w:val="28"/>
          <w:szCs w:val="28"/>
        </w:rPr>
      </w:pPr>
      <w:r>
        <w:rPr>
          <w:rFonts w:ascii="仿宋" w:hAnsi="仿宋" w:eastAsia="仿宋"/>
          <w:sz w:val="28"/>
          <w:szCs w:val="28"/>
        </w:rPr>
        <w:t>投标人（公章）</w:t>
      </w:r>
      <w:r>
        <w:rPr>
          <w:rFonts w:ascii="仿宋" w:hAnsi="仿宋" w:eastAsia="仿宋"/>
          <w:sz w:val="28"/>
          <w:szCs w:val="28"/>
          <w:u w:val="single"/>
        </w:rPr>
        <w:t xml:space="preserve">                        </w:t>
      </w:r>
      <w:r>
        <w:rPr>
          <w:rFonts w:ascii="仿宋" w:hAnsi="仿宋" w:eastAsia="仿宋"/>
          <w:sz w:val="28"/>
          <w:szCs w:val="28"/>
        </w:rPr>
        <w:t xml:space="preserve">  </w:t>
      </w:r>
    </w:p>
    <w:tbl>
      <w:tblPr>
        <w:tblStyle w:val="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105"/>
        <w:gridCol w:w="211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5" w:type="dxa"/>
            <w:tcBorders>
              <w:top w:val="single" w:color="000000" w:sz="8" w:space="0"/>
              <w:left w:val="single" w:color="000000" w:sz="8" w:space="0"/>
              <w:bottom w:val="single" w:color="000000" w:sz="8" w:space="0"/>
              <w:right w:val="single" w:color="000000" w:sz="8" w:space="0"/>
            </w:tcBorders>
          </w:tcPr>
          <w:p>
            <w:pPr>
              <w:snapToGrid w:val="0"/>
              <w:spacing w:line="520" w:lineRule="exact"/>
              <w:jc w:val="center"/>
              <w:rPr>
                <w:rFonts w:ascii="仿宋" w:hAnsi="仿宋" w:eastAsia="仿宋"/>
                <w:sz w:val="24"/>
                <w:szCs w:val="24"/>
              </w:rPr>
            </w:pPr>
            <w:r>
              <w:rPr>
                <w:rFonts w:ascii="仿宋" w:hAnsi="仿宋" w:eastAsia="仿宋"/>
                <w:sz w:val="24"/>
                <w:szCs w:val="24"/>
              </w:rPr>
              <w:t>序号</w:t>
            </w:r>
          </w:p>
        </w:tc>
        <w:tc>
          <w:tcPr>
            <w:tcW w:w="3105" w:type="dxa"/>
            <w:tcBorders>
              <w:top w:val="single" w:color="000000" w:sz="8" w:space="0"/>
              <w:left w:val="single" w:color="000000" w:sz="8" w:space="0"/>
              <w:bottom w:val="single" w:color="000000" w:sz="8" w:space="0"/>
              <w:right w:val="single" w:color="000000" w:sz="8" w:space="0"/>
            </w:tcBorders>
          </w:tcPr>
          <w:p>
            <w:pPr>
              <w:snapToGrid w:val="0"/>
              <w:spacing w:line="520" w:lineRule="exact"/>
              <w:jc w:val="center"/>
              <w:rPr>
                <w:rFonts w:ascii="仿宋" w:hAnsi="仿宋" w:eastAsia="仿宋"/>
                <w:sz w:val="24"/>
                <w:szCs w:val="24"/>
              </w:rPr>
            </w:pPr>
            <w:r>
              <w:rPr>
                <w:rFonts w:ascii="仿宋" w:hAnsi="仿宋" w:eastAsia="仿宋"/>
                <w:sz w:val="24"/>
                <w:szCs w:val="24"/>
              </w:rPr>
              <w:t>项 目</w:t>
            </w:r>
          </w:p>
        </w:tc>
        <w:tc>
          <w:tcPr>
            <w:tcW w:w="2115" w:type="dxa"/>
            <w:tcBorders>
              <w:top w:val="single" w:color="000000" w:sz="8" w:space="0"/>
              <w:left w:val="single" w:color="000000" w:sz="8" w:space="0"/>
              <w:bottom w:val="single" w:color="000000" w:sz="8" w:space="0"/>
              <w:right w:val="single" w:color="000000" w:sz="8" w:space="0"/>
            </w:tcBorders>
          </w:tcPr>
          <w:p>
            <w:pPr>
              <w:snapToGrid w:val="0"/>
              <w:spacing w:line="520" w:lineRule="exact"/>
              <w:jc w:val="center"/>
              <w:rPr>
                <w:rFonts w:ascii="仿宋" w:hAnsi="仿宋" w:eastAsia="仿宋"/>
                <w:sz w:val="24"/>
                <w:szCs w:val="24"/>
              </w:rPr>
            </w:pPr>
            <w:r>
              <w:rPr>
                <w:rFonts w:ascii="仿宋" w:hAnsi="仿宋" w:eastAsia="仿宋"/>
                <w:sz w:val="24"/>
                <w:szCs w:val="24"/>
              </w:rPr>
              <w:t>金  额</w:t>
            </w:r>
          </w:p>
        </w:tc>
        <w:tc>
          <w:tcPr>
            <w:tcW w:w="2970" w:type="dxa"/>
            <w:tcBorders>
              <w:top w:val="single" w:color="000000" w:sz="8" w:space="0"/>
              <w:left w:val="single" w:color="000000" w:sz="8" w:space="0"/>
              <w:bottom w:val="single" w:color="000000" w:sz="8" w:space="0"/>
              <w:right w:val="single" w:color="000000" w:sz="8" w:space="0"/>
            </w:tcBorders>
          </w:tcPr>
          <w:p>
            <w:pPr>
              <w:snapToGrid w:val="0"/>
              <w:spacing w:line="520" w:lineRule="exact"/>
              <w:jc w:val="center"/>
              <w:rPr>
                <w:rFonts w:ascii="仿宋" w:hAnsi="仿宋" w:eastAsia="仿宋"/>
                <w:sz w:val="24"/>
                <w:szCs w:val="24"/>
              </w:rPr>
            </w:pPr>
            <w:r>
              <w:rPr>
                <w:rFonts w:ascii="仿宋" w:hAnsi="仿宋" w:eastAsia="仿宋"/>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5" w:type="dxa"/>
            <w:tcBorders>
              <w:top w:val="single" w:color="000000" w:sz="8" w:space="0"/>
              <w:left w:val="single" w:color="000000" w:sz="8" w:space="0"/>
              <w:bottom w:val="single" w:color="000000" w:sz="8" w:space="0"/>
              <w:right w:val="single" w:color="000000" w:sz="8" w:space="0"/>
            </w:tcBorders>
          </w:tcPr>
          <w:p>
            <w:pPr>
              <w:snapToGrid w:val="0"/>
              <w:spacing w:line="520" w:lineRule="exact"/>
              <w:jc w:val="center"/>
              <w:rPr>
                <w:rFonts w:ascii="仿宋" w:hAnsi="仿宋" w:eastAsia="仿宋"/>
                <w:sz w:val="24"/>
                <w:szCs w:val="24"/>
              </w:rPr>
            </w:pPr>
            <w:r>
              <w:rPr>
                <w:rFonts w:ascii="仿宋" w:hAnsi="仿宋" w:eastAsia="仿宋"/>
                <w:sz w:val="24"/>
                <w:szCs w:val="24"/>
              </w:rPr>
              <w:t>1</w:t>
            </w:r>
          </w:p>
        </w:tc>
        <w:tc>
          <w:tcPr>
            <w:tcW w:w="3105" w:type="dxa"/>
            <w:tcBorders>
              <w:top w:val="single" w:color="000000" w:sz="8" w:space="0"/>
              <w:left w:val="single" w:color="000000" w:sz="8" w:space="0"/>
              <w:bottom w:val="single" w:color="000000" w:sz="8" w:space="0"/>
              <w:right w:val="single" w:color="000000" w:sz="8" w:space="0"/>
            </w:tcBorders>
          </w:tcPr>
          <w:p>
            <w:pPr>
              <w:snapToGrid w:val="0"/>
              <w:spacing w:line="520" w:lineRule="exact"/>
              <w:rPr>
                <w:rFonts w:ascii="仿宋" w:hAnsi="仿宋" w:eastAsia="仿宋"/>
                <w:sz w:val="24"/>
                <w:szCs w:val="24"/>
              </w:rPr>
            </w:pPr>
            <w:r>
              <w:rPr>
                <w:rFonts w:ascii="仿宋" w:hAnsi="仿宋" w:eastAsia="仿宋"/>
                <w:sz w:val="24"/>
                <w:szCs w:val="24"/>
              </w:rPr>
              <w:t>每年年场地使用费</w:t>
            </w:r>
          </w:p>
        </w:tc>
        <w:tc>
          <w:tcPr>
            <w:tcW w:w="2115" w:type="dxa"/>
            <w:tcBorders>
              <w:top w:val="single" w:color="000000" w:sz="8" w:space="0"/>
              <w:left w:val="single" w:color="000000" w:sz="8" w:space="0"/>
              <w:bottom w:val="single" w:color="000000" w:sz="8" w:space="0"/>
              <w:right w:val="single" w:color="000000" w:sz="8" w:space="0"/>
            </w:tcBorders>
          </w:tcPr>
          <w:p>
            <w:pPr>
              <w:snapToGrid w:val="0"/>
              <w:spacing w:line="520" w:lineRule="exact"/>
              <w:ind w:firstLine="1440" w:firstLineChars="600"/>
              <w:rPr>
                <w:rFonts w:ascii="仿宋" w:hAnsi="仿宋" w:eastAsia="仿宋"/>
                <w:sz w:val="24"/>
                <w:szCs w:val="24"/>
              </w:rPr>
            </w:pPr>
          </w:p>
        </w:tc>
        <w:tc>
          <w:tcPr>
            <w:tcW w:w="2970" w:type="dxa"/>
            <w:tcBorders>
              <w:top w:val="single" w:color="000000" w:sz="8" w:space="0"/>
              <w:left w:val="single" w:color="000000" w:sz="8" w:space="0"/>
              <w:bottom w:val="single" w:color="000000" w:sz="8" w:space="0"/>
              <w:right w:val="single" w:color="000000" w:sz="8" w:space="0"/>
            </w:tcBorders>
          </w:tcPr>
          <w:p>
            <w:pPr>
              <w:snapToGrid w:val="0"/>
              <w:spacing w:line="520" w:lineRule="exact"/>
              <w:rPr>
                <w:rFonts w:ascii="仿宋" w:hAnsi="仿宋" w:eastAsia="仿宋"/>
                <w:sz w:val="24"/>
                <w:szCs w:val="24"/>
              </w:rPr>
            </w:pPr>
            <w:r>
              <w:rPr>
                <w:rFonts w:ascii="仿宋" w:hAnsi="仿宋" w:eastAsia="仿宋"/>
                <w:sz w:val="24"/>
                <w:szCs w:val="24"/>
              </w:rPr>
              <w:t>单位：</w:t>
            </w:r>
            <w:r>
              <w:rPr>
                <w:rFonts w:hint="eastAsia" w:ascii="仿宋" w:hAnsi="仿宋" w:eastAsia="仿宋"/>
                <w:sz w:val="24"/>
                <w:szCs w:val="24"/>
              </w:rPr>
              <w:t xml:space="preserve"> </w:t>
            </w:r>
            <w:r>
              <w:rPr>
                <w:rFonts w:ascii="仿宋" w:hAnsi="仿宋" w:eastAsia="仿宋"/>
                <w:sz w:val="24"/>
                <w:szCs w:val="24"/>
              </w:rPr>
              <w:t xml:space="preserve">     元</w:t>
            </w:r>
          </w:p>
        </w:tc>
      </w:tr>
    </w:tbl>
    <w:p>
      <w:pPr>
        <w:spacing w:line="360" w:lineRule="auto"/>
        <w:rPr>
          <w:rFonts w:ascii="仿宋" w:hAnsi="仿宋" w:eastAsia="仿宋"/>
          <w:sz w:val="24"/>
          <w:szCs w:val="24"/>
        </w:rPr>
      </w:pPr>
      <w:r>
        <w:rPr>
          <w:rFonts w:ascii="仿宋" w:hAnsi="仿宋" w:eastAsia="仿宋"/>
          <w:sz w:val="24"/>
          <w:szCs w:val="24"/>
        </w:rPr>
        <w:t>法人代表或授权代表签名</w:t>
      </w:r>
      <w:r>
        <w:rPr>
          <w:rFonts w:hint="eastAsia" w:ascii="仿宋" w:hAnsi="仿宋" w:eastAsia="仿宋"/>
          <w:sz w:val="24"/>
          <w:szCs w:val="24"/>
        </w:rPr>
        <w:t>：</w:t>
      </w:r>
    </w:p>
    <w:p>
      <w:pPr>
        <w:spacing w:line="360" w:lineRule="auto"/>
        <w:rPr>
          <w:rFonts w:ascii="仿宋" w:hAnsi="仿宋" w:eastAsia="仿宋"/>
          <w:b/>
        </w:rPr>
      </w:pPr>
      <w:r>
        <w:rPr>
          <w:rFonts w:ascii="仿宋" w:hAnsi="仿宋" w:eastAsia="仿宋"/>
          <w:b/>
          <w:sz w:val="24"/>
          <w:szCs w:val="24"/>
        </w:rPr>
        <w:t>5. 资格证明文件</w:t>
      </w:r>
    </w:p>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具有独立法人资格的企业或个体工商户三证合一营业执照。</w:t>
      </w:r>
    </w:p>
    <w:p>
      <w:pPr>
        <w:snapToGrid w:val="0"/>
        <w:jc w:val="left"/>
        <w:rPr>
          <w:rFonts w:ascii="仿宋" w:hAnsi="仿宋" w:eastAsia="仿宋"/>
          <w:sz w:val="24"/>
          <w:szCs w:val="24"/>
        </w:rPr>
      </w:pPr>
      <w:r>
        <w:rPr>
          <w:rFonts w:hint="eastAsia" w:ascii="仿宋" w:hAnsi="仿宋" w:eastAsia="仿宋"/>
          <w:sz w:val="24"/>
          <w:szCs w:val="24"/>
        </w:rPr>
        <w:t>（2）遵守相关法律法规及校园规章制度。（提供承诺书）</w:t>
      </w:r>
    </w:p>
    <w:p>
      <w:pPr>
        <w:snapToGrid w:val="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）具有履行合同所必须的设备和专业技术能力（提供具有履行合同所必需的设备和专业技术能力的承诺书）；</w:t>
      </w:r>
    </w:p>
    <w:p>
      <w:pPr>
        <w:snapToGrid w:val="0"/>
        <w:jc w:val="left"/>
        <w:rPr>
          <w:rFonts w:ascii="宋体" w:hAnsi="宋体" w:eastAsia="宋体"/>
        </w:rPr>
      </w:pPr>
      <w:r>
        <w:rPr>
          <w:rFonts w:hint="eastAsia" w:ascii="仿宋" w:hAnsi="仿宋" w:eastAsia="仿宋"/>
          <w:sz w:val="24"/>
          <w:szCs w:val="24"/>
        </w:rPr>
        <w:t>（4）</w:t>
      </w:r>
      <w:r>
        <w:rPr>
          <w:rFonts w:ascii="仿宋" w:hAnsi="仿宋" w:eastAsia="仿宋"/>
          <w:sz w:val="24"/>
          <w:szCs w:val="24"/>
        </w:rPr>
        <w:t>参加本项目活动前三年内，在经营活动中没有重大违法记录（提供承诺书）；</w:t>
      </w:r>
    </w:p>
    <w:p>
      <w:pPr>
        <w:snapToGrid w:val="0"/>
        <w:jc w:val="left"/>
        <w:rPr>
          <w:rFonts w:ascii="宋体" w:hAnsi="宋体" w:eastAsia="宋体"/>
        </w:rPr>
      </w:pP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）中标后由中标人自己直营，不挂靠，由中标人统一管理、统一配送、统一定价。（提供承诺书）</w:t>
      </w:r>
    </w:p>
    <w:p>
      <w:pPr>
        <w:snapToGrid w:val="0"/>
        <w:jc w:val="left"/>
        <w:rPr>
          <w:rFonts w:ascii="宋体" w:hAnsi="宋体" w:eastAsia="宋体"/>
        </w:rPr>
      </w:pP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）中标后不转租、不分租、不分包（提供承诺书）。</w:t>
      </w:r>
    </w:p>
    <w:p>
      <w:pPr>
        <w:snapToGrid w:val="0"/>
        <w:jc w:val="left"/>
        <w:rPr>
          <w:rFonts w:ascii="仿宋" w:hAnsi="仿宋" w:eastAsia="仿宋"/>
          <w:sz w:val="24"/>
          <w:szCs w:val="24"/>
        </w:rPr>
      </w:pPr>
      <w:r>
        <w:rPr>
          <w:rFonts w:ascii="仿宋" w:hAnsi="仿宋" w:eastAsia="仿宋"/>
          <w:sz w:val="24"/>
          <w:szCs w:val="24"/>
        </w:rPr>
        <w:t>注:以上资料要求提供复印件的须加盖公章，原件备查。承诺书加盖公章</w:t>
      </w:r>
      <w:r>
        <w:rPr>
          <w:rFonts w:hint="eastAsia" w:ascii="仿宋" w:hAnsi="仿宋" w:eastAsia="仿宋"/>
          <w:sz w:val="24"/>
          <w:szCs w:val="24"/>
        </w:rPr>
        <w:t>。</w:t>
      </w:r>
    </w:p>
    <w:p>
      <w:pPr>
        <w:snapToGrid w:val="0"/>
        <w:spacing w:line="400" w:lineRule="exact"/>
        <w:ind w:right="315" w:rightChars="150"/>
        <w:rPr>
          <w:rFonts w:ascii="仿宋" w:hAnsi="仿宋" w:eastAsia="仿宋"/>
          <w:b/>
          <w:sz w:val="24"/>
          <w:szCs w:val="24"/>
        </w:rPr>
      </w:pPr>
      <w:r>
        <w:rPr>
          <w:rFonts w:ascii="仿宋" w:hAnsi="仿宋" w:eastAsia="仿宋"/>
          <w:b/>
          <w:sz w:val="24"/>
          <w:szCs w:val="24"/>
        </w:rPr>
        <w:t>6对经营管理的相关要求（实质性条款）的承诺书</w:t>
      </w:r>
    </w:p>
    <w:p>
      <w:pPr>
        <w:spacing w:line="360" w:lineRule="auto"/>
        <w:rPr>
          <w:rFonts w:ascii="宋体" w:hAnsi="宋体" w:eastAsia="宋体"/>
          <w:b/>
        </w:rPr>
      </w:pPr>
      <w:r>
        <w:rPr>
          <w:rFonts w:ascii="仿宋" w:hAnsi="仿宋" w:eastAsia="仿宋"/>
          <w:b/>
          <w:sz w:val="24"/>
          <w:szCs w:val="24"/>
        </w:rPr>
        <w:t>7.投放设备明细（品牌、型号）、相关证书</w:t>
      </w:r>
    </w:p>
    <w:p>
      <w:pPr>
        <w:spacing w:line="360" w:lineRule="auto"/>
        <w:rPr>
          <w:rFonts w:ascii="仿宋" w:hAnsi="仿宋" w:eastAsia="仿宋"/>
          <w:b/>
          <w:sz w:val="24"/>
          <w:szCs w:val="24"/>
        </w:rPr>
      </w:pPr>
      <w:r>
        <w:rPr>
          <w:rFonts w:ascii="仿宋" w:hAnsi="仿宋" w:eastAsia="仿宋"/>
          <w:b/>
          <w:sz w:val="24"/>
          <w:szCs w:val="24"/>
        </w:rPr>
        <w:t>8.项目负责人的相关资料</w:t>
      </w:r>
    </w:p>
    <w:p>
      <w:pPr>
        <w:spacing w:line="360" w:lineRule="auto"/>
        <w:rPr>
          <w:rFonts w:ascii="仿宋" w:hAnsi="仿宋" w:eastAsia="仿宋"/>
          <w:b/>
        </w:rPr>
      </w:pPr>
      <w:r>
        <w:rPr>
          <w:rFonts w:ascii="仿宋" w:hAnsi="仿宋" w:eastAsia="仿宋"/>
          <w:b/>
          <w:sz w:val="24"/>
          <w:szCs w:val="24"/>
        </w:rPr>
        <w:t>9.投标人的其他服务承诺</w:t>
      </w:r>
    </w:p>
    <w:p>
      <w:pPr>
        <w:spacing w:line="360" w:lineRule="auto"/>
        <w:rPr>
          <w:rFonts w:ascii="仿宋" w:hAnsi="仿宋" w:eastAsia="仿宋"/>
          <w:b/>
        </w:rPr>
      </w:pPr>
      <w:r>
        <w:rPr>
          <w:rFonts w:ascii="仿宋" w:hAnsi="仿宋" w:eastAsia="仿宋"/>
          <w:b/>
          <w:sz w:val="24"/>
          <w:szCs w:val="24"/>
        </w:rPr>
        <w:t>10.投标人认为需要提供的其他资料</w:t>
      </w:r>
    </w:p>
    <w:p>
      <w:pPr>
        <w:snapToGrid w:val="0"/>
        <w:rPr>
          <w:rFonts w:ascii="宋体" w:hAnsi="宋体" w:eastAsia="宋体"/>
          <w:szCs w:val="21"/>
        </w:rPr>
      </w:pPr>
      <w:r>
        <w:rPr>
          <w:rFonts w:ascii="宋体" w:hAnsi="宋体" w:eastAsia="宋体"/>
          <w:szCs w:val="21"/>
        </w:rPr>
        <w:t>注：</w:t>
      </w:r>
      <w:r>
        <w:rPr>
          <w:rFonts w:ascii="仿宋" w:hAnsi="仿宋" w:eastAsia="仿宋"/>
          <w:sz w:val="24"/>
          <w:szCs w:val="24"/>
        </w:rPr>
        <w:t>以上资料要求提供复印件的须加盖公章，原件备查。</w:t>
      </w:r>
    </w:p>
    <w:p>
      <w:pPr>
        <w:snapToGrid w:val="0"/>
        <w:jc w:val="left"/>
        <w:rPr>
          <w:rFonts w:ascii="宋体" w:hAnsi="宋体" w:eastAsia="宋体"/>
        </w:rPr>
      </w:pPr>
    </w:p>
    <w:p>
      <w:pPr>
        <w:snapToGrid w:val="0"/>
        <w:jc w:val="left"/>
      </w:pPr>
    </w:p>
    <w:sectPr>
      <w:headerReference r:id="rId3" w:type="default"/>
      <w:footerReference r:id="rId4" w:type="default"/>
      <w:pgSz w:w="11906" w:h="16838"/>
      <w:pgMar w:top="1134" w:right="1021" w:bottom="107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rFonts w:ascii="宋体" w:hAnsi="宋体" w:eastAsia="宋体"/>
      </w:rPr>
    </w:pPr>
  </w:p>
  <w:p>
    <w:pPr>
      <w:jc w:val="left"/>
      <w:rPr>
        <w:rFonts w:ascii="宋体" w:hAnsi="宋体" w:eastAsia="宋体"/>
        <w:sz w:val="18"/>
        <w:szCs w:val="18"/>
      </w:rPr>
    </w:pPr>
    <w:r>
      <w:fldChar w:fldCharType="begin"/>
    </w:r>
    <w:r>
      <w:rPr>
        <w:rFonts w:ascii="Times New Roman" w:hAnsi="Times New Roman" w:eastAsia="Times New Roman"/>
        <w:sz w:val="18"/>
        <w:szCs w:val="18"/>
      </w:rPr>
      <w:instrText xml:space="preserve">PAGE  </w:instrText>
    </w:r>
    <w:r>
      <w:fldChar w:fldCharType="separate"/>
    </w:r>
    <w:r>
      <w:rPr>
        <w:rFonts w:ascii="Times New Roman" w:hAnsi="Times New Roman" w:eastAsia="Times New Roman"/>
        <w:sz w:val="18"/>
        <w:szCs w:val="18"/>
      </w:rPr>
      <w:t>12</w:t>
    </w:r>
    <w:r>
      <w:fldChar w:fldCharType="end"/>
    </w:r>
  </w:p>
  <w:p>
    <w:pPr>
      <w:jc w:val="left"/>
      <w:rPr>
        <w:rFonts w:ascii="宋体" w:hAnsi="宋体" w:eastAsia="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rPr>
        <w:rFonts w:ascii="宋体" w:hAnsi="宋体" w:eastAsia="宋体"/>
      </w:rPr>
    </w:pPr>
  </w:p>
  <w:p>
    <w:pPr>
      <w:jc w:val="center"/>
      <w:rPr>
        <w:rFonts w:ascii="宋体" w:hAnsi="宋体"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0E20"/>
    <w:multiLevelType w:val="multilevel"/>
    <w:tmpl w:val="1A3B0E20"/>
    <w:lvl w:ilvl="0" w:tentative="0">
      <w:start w:val="1"/>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272DB"/>
    <w:rsid w:val="00027FDB"/>
    <w:rsid w:val="00052C96"/>
    <w:rsid w:val="00075129"/>
    <w:rsid w:val="000B427D"/>
    <w:rsid w:val="000C51B7"/>
    <w:rsid w:val="000E29BD"/>
    <w:rsid w:val="000F3EF1"/>
    <w:rsid w:val="001566EB"/>
    <w:rsid w:val="0016474E"/>
    <w:rsid w:val="001B2579"/>
    <w:rsid w:val="001C5CD8"/>
    <w:rsid w:val="001D6813"/>
    <w:rsid w:val="00216EB9"/>
    <w:rsid w:val="00240C28"/>
    <w:rsid w:val="00260E35"/>
    <w:rsid w:val="00326707"/>
    <w:rsid w:val="003A7D35"/>
    <w:rsid w:val="003C3793"/>
    <w:rsid w:val="003D4E52"/>
    <w:rsid w:val="003F7C65"/>
    <w:rsid w:val="00404136"/>
    <w:rsid w:val="00404C1E"/>
    <w:rsid w:val="00442724"/>
    <w:rsid w:val="00442BDF"/>
    <w:rsid w:val="00444466"/>
    <w:rsid w:val="004478B1"/>
    <w:rsid w:val="004937A3"/>
    <w:rsid w:val="004E4261"/>
    <w:rsid w:val="004F2112"/>
    <w:rsid w:val="00523D4B"/>
    <w:rsid w:val="00530E91"/>
    <w:rsid w:val="00532CC7"/>
    <w:rsid w:val="005443EE"/>
    <w:rsid w:val="00545475"/>
    <w:rsid w:val="00566A03"/>
    <w:rsid w:val="00567644"/>
    <w:rsid w:val="0059531B"/>
    <w:rsid w:val="005A1041"/>
    <w:rsid w:val="005B72C4"/>
    <w:rsid w:val="00616505"/>
    <w:rsid w:val="0062213C"/>
    <w:rsid w:val="00632992"/>
    <w:rsid w:val="00633F40"/>
    <w:rsid w:val="00645625"/>
    <w:rsid w:val="006549AD"/>
    <w:rsid w:val="00667346"/>
    <w:rsid w:val="00684D9C"/>
    <w:rsid w:val="00685DE1"/>
    <w:rsid w:val="00696C75"/>
    <w:rsid w:val="00711BA1"/>
    <w:rsid w:val="00741DC4"/>
    <w:rsid w:val="00815983"/>
    <w:rsid w:val="008566C1"/>
    <w:rsid w:val="00917A2F"/>
    <w:rsid w:val="009244D2"/>
    <w:rsid w:val="00932F2D"/>
    <w:rsid w:val="0096656B"/>
    <w:rsid w:val="00971992"/>
    <w:rsid w:val="00A044C0"/>
    <w:rsid w:val="00A60633"/>
    <w:rsid w:val="00A70FBF"/>
    <w:rsid w:val="00A81CA9"/>
    <w:rsid w:val="00B32DF1"/>
    <w:rsid w:val="00B45A94"/>
    <w:rsid w:val="00B52955"/>
    <w:rsid w:val="00B556B7"/>
    <w:rsid w:val="00B9333A"/>
    <w:rsid w:val="00BA0C1A"/>
    <w:rsid w:val="00BA1F32"/>
    <w:rsid w:val="00BA4090"/>
    <w:rsid w:val="00BC4C9D"/>
    <w:rsid w:val="00BD2BB5"/>
    <w:rsid w:val="00C061CB"/>
    <w:rsid w:val="00C2787C"/>
    <w:rsid w:val="00C34398"/>
    <w:rsid w:val="00C55141"/>
    <w:rsid w:val="00C604EC"/>
    <w:rsid w:val="00C76C26"/>
    <w:rsid w:val="00C9144E"/>
    <w:rsid w:val="00CB6811"/>
    <w:rsid w:val="00CD35CF"/>
    <w:rsid w:val="00CE4CFD"/>
    <w:rsid w:val="00CE7737"/>
    <w:rsid w:val="00CF237B"/>
    <w:rsid w:val="00D3767E"/>
    <w:rsid w:val="00D6193D"/>
    <w:rsid w:val="00D62CF1"/>
    <w:rsid w:val="00D81016"/>
    <w:rsid w:val="00DA2658"/>
    <w:rsid w:val="00DF2F16"/>
    <w:rsid w:val="00E1236A"/>
    <w:rsid w:val="00E26251"/>
    <w:rsid w:val="00E37B4F"/>
    <w:rsid w:val="00E44B49"/>
    <w:rsid w:val="00EA1EE8"/>
    <w:rsid w:val="00ED71DC"/>
    <w:rsid w:val="00EE5658"/>
    <w:rsid w:val="00EE75A5"/>
    <w:rsid w:val="00EF7F7A"/>
    <w:rsid w:val="00F00CB1"/>
    <w:rsid w:val="00F13B36"/>
    <w:rsid w:val="00F15908"/>
    <w:rsid w:val="00F53662"/>
    <w:rsid w:val="00F74FE3"/>
    <w:rsid w:val="00FB7506"/>
    <w:rsid w:val="06005327"/>
    <w:rsid w:val="083D07F0"/>
    <w:rsid w:val="105E3B74"/>
    <w:rsid w:val="199F1B62"/>
    <w:rsid w:val="1C2C4424"/>
    <w:rsid w:val="1CA175D1"/>
    <w:rsid w:val="1CD54CE6"/>
    <w:rsid w:val="1DEC38DC"/>
    <w:rsid w:val="2F02592A"/>
    <w:rsid w:val="30456175"/>
    <w:rsid w:val="36772279"/>
    <w:rsid w:val="434067C1"/>
    <w:rsid w:val="45646E59"/>
    <w:rsid w:val="463D4877"/>
    <w:rsid w:val="568D20C3"/>
    <w:rsid w:val="6EAF13B0"/>
    <w:rsid w:val="71061E72"/>
    <w:rsid w:val="7A3B2499"/>
    <w:rsid w:val="7C09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BEC0C-907F-4A7B-9445-95837FED02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2675</Words>
  <Characters>15253</Characters>
  <Lines>127</Lines>
  <Paragraphs>35</Paragraphs>
  <TotalTime>6</TotalTime>
  <ScaleCrop>false</ScaleCrop>
  <LinksUpToDate>false</LinksUpToDate>
  <CharactersWithSpaces>17893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2020-05-26T06:01:00Z</dcterms:created>
  <dc:creator>Tencent</dc:creator>
  <cp:lastModifiedBy>admin</cp:lastModifiedBy>
  <cp:lastPrinted>2020-05-08T08:23:00Z</cp:lastPrinted>
  <dcterms:modified xsi:type="dcterms:W3CDTF">2020-05-26T07:27:59Z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