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EC365">
      <w:pPr>
        <w:snapToGrid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Hlk17144255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</w:p>
    <w:p w14:paraId="675B1525">
      <w:pPr>
        <w:spacing w:line="480" w:lineRule="exact"/>
        <w:jc w:val="center"/>
        <w:rPr>
          <w:rFonts w:ascii="仿宋_GB2312" w:hAnsi="仿宋" w:eastAsia="仿宋_GB2312"/>
          <w:b/>
          <w:color w:val="000000"/>
          <w:sz w:val="32"/>
          <w:szCs w:val="32"/>
        </w:rPr>
      </w:pPr>
      <w:bookmarkStart w:id="1" w:name="_GoBack"/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南京工业职业技术大学纵向科研项目配套经费、</w:t>
      </w:r>
    </w:p>
    <w:p w14:paraId="510A112B">
      <w:pPr>
        <w:spacing w:line="480" w:lineRule="exact"/>
        <w:jc w:val="center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校级科研项目经费预算表</w:t>
      </w:r>
      <w:bookmarkEnd w:id="1"/>
    </w:p>
    <w:p w14:paraId="7FE97B41">
      <w:pPr>
        <w:snapToGrid w:val="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                                                            年   月   日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744"/>
        <w:gridCol w:w="1618"/>
        <w:gridCol w:w="2619"/>
      </w:tblGrid>
      <w:tr w14:paraId="4CAF8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D493">
            <w:pPr>
              <w:ind w:firstLine="210" w:firstLineChars="10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6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F534E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732E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5362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项目经费代码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06564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F5D44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总经费（元）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A1DAB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053AC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BD90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项目经费支出预算</w:t>
            </w:r>
          </w:p>
        </w:tc>
      </w:tr>
      <w:tr w14:paraId="68FD2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365F">
            <w:pPr>
              <w:ind w:firstLine="420" w:firstLineChars="20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序号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977DB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支出内容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BDAB4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预算经费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0A558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备  注</w:t>
            </w:r>
          </w:p>
        </w:tc>
      </w:tr>
      <w:tr w14:paraId="79A4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EBEB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652F1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设备费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1797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9D51B">
            <w:pPr>
              <w:adjustRightInd w:val="0"/>
              <w:snapToGrid w:val="0"/>
              <w:spacing w:line="260" w:lineRule="atLeas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只提供基本测算说明，50万元以上设备提供明细；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校级科研项目（不含校引进人才研究启动基金项目）及各类纵向配套经费编制预算，设备费不超过20%。校引进人才自然科学研究启动基金项目可设置不高于50%的设备费。</w:t>
            </w:r>
          </w:p>
          <w:p w14:paraId="1BB9ADB8">
            <w:pPr>
              <w:spacing w:line="26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预算执行过程中原则上不允许调整设备费预算科目。</w:t>
            </w:r>
          </w:p>
        </w:tc>
      </w:tr>
      <w:tr w14:paraId="4B1A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EEACF8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3A1CA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业务费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EC352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C891">
            <w:pPr>
              <w:spacing w:line="260" w:lineRule="atLeast"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提供基本测算说明</w:t>
            </w:r>
          </w:p>
        </w:tc>
      </w:tr>
      <w:tr w14:paraId="24D52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DFF6B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58B66">
            <w:pPr>
              <w:jc w:val="center"/>
              <w:rPr>
                <w:rFonts w:ascii="仿宋_GB2312" w:hAnsi="仿宋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highlight w:val="none"/>
              </w:rPr>
              <w:t>（1）会议费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82541">
            <w:pPr>
              <w:rPr>
                <w:rFonts w:ascii="仿宋_GB2312" w:hAnsi="仿宋" w:eastAsia="仿宋_GB2312"/>
                <w:color w:val="000000"/>
                <w:szCs w:val="21"/>
                <w:highlight w:val="none"/>
              </w:rPr>
            </w:pPr>
          </w:p>
        </w:tc>
        <w:tc>
          <w:tcPr>
            <w:tcW w:w="26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A47EDDE">
            <w:pPr>
              <w:spacing w:line="260" w:lineRule="atLeast"/>
              <w:jc w:val="left"/>
              <w:rPr>
                <w:rFonts w:ascii="仿宋_GB2312" w:hAnsi="仿宋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highlight w:val="none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>引进人才科研启动基金项目填写，须设置不低于20%的会议费。其他项目不需填此项。</w:t>
            </w:r>
            <w:r>
              <w:rPr>
                <w:rFonts w:hint="eastAsia" w:ascii="仿宋_GB2312" w:hAnsi="仿宋" w:eastAsia="仿宋_GB2312"/>
                <w:color w:val="000000"/>
                <w:szCs w:val="21"/>
                <w:highlight w:val="none"/>
              </w:rPr>
              <w:t>）</w:t>
            </w:r>
          </w:p>
        </w:tc>
      </w:tr>
      <w:tr w14:paraId="4DE8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9F14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8D96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highlight w:val="none"/>
              </w:rPr>
              <w:t>（2）其他业务费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F2EA2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E8639">
            <w:pPr>
              <w:spacing w:line="260" w:lineRule="atLeast"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72B2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9052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3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D4EA8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劳务费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3CBA"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5BC49">
            <w:pPr>
              <w:spacing w:line="260" w:lineRule="atLeast"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提供基本测算说明</w:t>
            </w:r>
          </w:p>
        </w:tc>
      </w:tr>
      <w:tr w14:paraId="6064A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4807">
            <w:pPr>
              <w:ind w:firstLine="420" w:firstLineChars="20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合计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0C8A9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631BC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　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56C14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　</w:t>
            </w:r>
          </w:p>
        </w:tc>
      </w:tr>
      <w:tr w14:paraId="29AE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07E61F"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科研项目主管部门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意见：  </w:t>
            </w:r>
          </w:p>
          <w:p w14:paraId="48A40654"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  <w:p w14:paraId="49C3974A">
            <w:pPr>
              <w:widowControl/>
              <w:ind w:firstLine="840" w:firstLineChars="400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负责人（签章）：</w:t>
            </w:r>
          </w:p>
          <w:p w14:paraId="5B33A180">
            <w:pPr>
              <w:jc w:val="righ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4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FD8D06"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计财处意见：  </w:t>
            </w:r>
          </w:p>
          <w:p w14:paraId="750A3FD8"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  <w:p w14:paraId="38ED0394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负责人（签章）：</w:t>
            </w:r>
          </w:p>
          <w:p w14:paraId="27CB3CA5">
            <w:pPr>
              <w:jc w:val="righ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年  月  日</w:t>
            </w:r>
          </w:p>
        </w:tc>
      </w:tr>
    </w:tbl>
    <w:p w14:paraId="472F45BC">
      <w:pPr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                      项目负责人：                        编制：</w:t>
      </w:r>
    </w:p>
    <w:p w14:paraId="590AEAC5">
      <w:pPr>
        <w:rPr>
          <w:rFonts w:ascii="仿宋_GB2312" w:hAnsi="仿宋" w:eastAsia="仿宋_GB2312"/>
          <w:color w:val="000000"/>
          <w:szCs w:val="21"/>
        </w:rPr>
      </w:pPr>
    </w:p>
    <w:p w14:paraId="7CD4E9EE">
      <w:pPr>
        <w:snapToGrid w:val="0"/>
        <w:spacing w:line="560" w:lineRule="atLeast"/>
        <w:ind w:right="382" w:rightChars="182" w:firstLine="21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Cs w:val="21"/>
        </w:rPr>
        <w:t>注：此表一式三份，计财处、科研项目主管部门、项目负责人各留一份。</w:t>
      </w:r>
      <w:bookmarkEnd w:id="0"/>
    </w:p>
    <w:sectPr>
      <w:footerReference r:id="rId3" w:type="default"/>
      <w:pgSz w:w="11906" w:h="16838"/>
      <w:pgMar w:top="1531" w:right="1531" w:bottom="1531" w:left="1531" w:header="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201C40E-CDB7-4BF4-9274-00E98D8B43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4AC1E5-F347-49A7-AD42-965520D79B1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89A39">
    <w:pPr>
      <w:pStyle w:val="6"/>
      <w:ind w:right="317" w:rightChars="151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27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zyoa.niit.edu.cn/seeyon/kgOfficeServlet?tolen=7856418ab4b7dd4eb70214b194a23e0f&amp;tko=KINGGRID_JSAPI&amp;m=s"/>
  </w:docVars>
  <w:rsids>
    <w:rsidRoot w:val="00096523"/>
    <w:rsid w:val="000011E2"/>
    <w:rsid w:val="000074A0"/>
    <w:rsid w:val="000633FD"/>
    <w:rsid w:val="00084F5A"/>
    <w:rsid w:val="00095F8E"/>
    <w:rsid w:val="00096523"/>
    <w:rsid w:val="000F324B"/>
    <w:rsid w:val="000F5538"/>
    <w:rsid w:val="001013E2"/>
    <w:rsid w:val="00184670"/>
    <w:rsid w:val="00194F4A"/>
    <w:rsid w:val="001B22DA"/>
    <w:rsid w:val="001F270A"/>
    <w:rsid w:val="00225A17"/>
    <w:rsid w:val="00247556"/>
    <w:rsid w:val="002B066F"/>
    <w:rsid w:val="002B71B1"/>
    <w:rsid w:val="002C56EC"/>
    <w:rsid w:val="002E3A40"/>
    <w:rsid w:val="00324BF9"/>
    <w:rsid w:val="00330124"/>
    <w:rsid w:val="00345C78"/>
    <w:rsid w:val="0037559A"/>
    <w:rsid w:val="003977BE"/>
    <w:rsid w:val="003C29E2"/>
    <w:rsid w:val="003F44B2"/>
    <w:rsid w:val="004007C8"/>
    <w:rsid w:val="004203DF"/>
    <w:rsid w:val="0042796B"/>
    <w:rsid w:val="00444C37"/>
    <w:rsid w:val="0046663D"/>
    <w:rsid w:val="00472AD6"/>
    <w:rsid w:val="00476A04"/>
    <w:rsid w:val="004836D6"/>
    <w:rsid w:val="004910B0"/>
    <w:rsid w:val="00493273"/>
    <w:rsid w:val="00497327"/>
    <w:rsid w:val="004B3720"/>
    <w:rsid w:val="004C2250"/>
    <w:rsid w:val="004C3634"/>
    <w:rsid w:val="004D1C81"/>
    <w:rsid w:val="004F764C"/>
    <w:rsid w:val="005178DD"/>
    <w:rsid w:val="00527815"/>
    <w:rsid w:val="00552542"/>
    <w:rsid w:val="00554DF2"/>
    <w:rsid w:val="00554F5B"/>
    <w:rsid w:val="0057057E"/>
    <w:rsid w:val="00596E8A"/>
    <w:rsid w:val="005B321F"/>
    <w:rsid w:val="005C146D"/>
    <w:rsid w:val="005E5DE7"/>
    <w:rsid w:val="00600A76"/>
    <w:rsid w:val="00616E23"/>
    <w:rsid w:val="00620102"/>
    <w:rsid w:val="006344A5"/>
    <w:rsid w:val="00685FBB"/>
    <w:rsid w:val="006A2E51"/>
    <w:rsid w:val="006C22F3"/>
    <w:rsid w:val="006C408C"/>
    <w:rsid w:val="006D51A4"/>
    <w:rsid w:val="007139F1"/>
    <w:rsid w:val="00754F4F"/>
    <w:rsid w:val="00772459"/>
    <w:rsid w:val="00776E49"/>
    <w:rsid w:val="007A7623"/>
    <w:rsid w:val="007C7766"/>
    <w:rsid w:val="0083037F"/>
    <w:rsid w:val="00865F5C"/>
    <w:rsid w:val="00881A1E"/>
    <w:rsid w:val="00894E8F"/>
    <w:rsid w:val="008A0C11"/>
    <w:rsid w:val="008A12C4"/>
    <w:rsid w:val="008A564A"/>
    <w:rsid w:val="008C35AA"/>
    <w:rsid w:val="008E0D3D"/>
    <w:rsid w:val="008E4172"/>
    <w:rsid w:val="008F4696"/>
    <w:rsid w:val="00905ED5"/>
    <w:rsid w:val="00931966"/>
    <w:rsid w:val="0094622E"/>
    <w:rsid w:val="00947B7E"/>
    <w:rsid w:val="009519E4"/>
    <w:rsid w:val="00977634"/>
    <w:rsid w:val="00980DE8"/>
    <w:rsid w:val="00997BEF"/>
    <w:rsid w:val="009D7941"/>
    <w:rsid w:val="009F1353"/>
    <w:rsid w:val="00A36E8E"/>
    <w:rsid w:val="00A639E8"/>
    <w:rsid w:val="00A9237C"/>
    <w:rsid w:val="00AC0535"/>
    <w:rsid w:val="00AC5576"/>
    <w:rsid w:val="00AC648E"/>
    <w:rsid w:val="00B063DE"/>
    <w:rsid w:val="00B13A42"/>
    <w:rsid w:val="00B2737D"/>
    <w:rsid w:val="00B308C2"/>
    <w:rsid w:val="00B45910"/>
    <w:rsid w:val="00B92B7A"/>
    <w:rsid w:val="00BB4712"/>
    <w:rsid w:val="00BB6D7C"/>
    <w:rsid w:val="00BC4ED5"/>
    <w:rsid w:val="00BF4384"/>
    <w:rsid w:val="00C04C2A"/>
    <w:rsid w:val="00C16E56"/>
    <w:rsid w:val="00C272D4"/>
    <w:rsid w:val="00C35597"/>
    <w:rsid w:val="00C43761"/>
    <w:rsid w:val="00C72A5C"/>
    <w:rsid w:val="00CA7644"/>
    <w:rsid w:val="00CE6051"/>
    <w:rsid w:val="00D06F15"/>
    <w:rsid w:val="00D07D18"/>
    <w:rsid w:val="00D12CEC"/>
    <w:rsid w:val="00D1517C"/>
    <w:rsid w:val="00D5293B"/>
    <w:rsid w:val="00D927DD"/>
    <w:rsid w:val="00DD5AD9"/>
    <w:rsid w:val="00DF1757"/>
    <w:rsid w:val="00DF7563"/>
    <w:rsid w:val="00E31136"/>
    <w:rsid w:val="00E65BA7"/>
    <w:rsid w:val="00EA7379"/>
    <w:rsid w:val="00ED04CD"/>
    <w:rsid w:val="00ED11C0"/>
    <w:rsid w:val="00ED54DD"/>
    <w:rsid w:val="00F14085"/>
    <w:rsid w:val="00F147FF"/>
    <w:rsid w:val="00F4053B"/>
    <w:rsid w:val="00F63977"/>
    <w:rsid w:val="00F726AF"/>
    <w:rsid w:val="00FA5E14"/>
    <w:rsid w:val="00FA7247"/>
    <w:rsid w:val="00FC2DD4"/>
    <w:rsid w:val="00FC6239"/>
    <w:rsid w:val="00FD0967"/>
    <w:rsid w:val="00FD22E0"/>
    <w:rsid w:val="00FE7685"/>
    <w:rsid w:val="082422EC"/>
    <w:rsid w:val="08CB58FF"/>
    <w:rsid w:val="09CE5E7A"/>
    <w:rsid w:val="10293A5E"/>
    <w:rsid w:val="10B50F76"/>
    <w:rsid w:val="10FE598E"/>
    <w:rsid w:val="12F450A8"/>
    <w:rsid w:val="133D6CBA"/>
    <w:rsid w:val="14044259"/>
    <w:rsid w:val="15512989"/>
    <w:rsid w:val="17A7505C"/>
    <w:rsid w:val="19B92797"/>
    <w:rsid w:val="20C31E08"/>
    <w:rsid w:val="23B91729"/>
    <w:rsid w:val="25E47B25"/>
    <w:rsid w:val="27626B8B"/>
    <w:rsid w:val="27872CDC"/>
    <w:rsid w:val="28860F04"/>
    <w:rsid w:val="2A3E126F"/>
    <w:rsid w:val="2B5C6960"/>
    <w:rsid w:val="2C3F36A7"/>
    <w:rsid w:val="2DAF2604"/>
    <w:rsid w:val="2DFE0923"/>
    <w:rsid w:val="36566F76"/>
    <w:rsid w:val="36701DDD"/>
    <w:rsid w:val="39390072"/>
    <w:rsid w:val="3B954BAB"/>
    <w:rsid w:val="3C7A408D"/>
    <w:rsid w:val="3E2F24BC"/>
    <w:rsid w:val="3F6902F3"/>
    <w:rsid w:val="423F1A2B"/>
    <w:rsid w:val="42780119"/>
    <w:rsid w:val="44F10CDA"/>
    <w:rsid w:val="45022641"/>
    <w:rsid w:val="45765089"/>
    <w:rsid w:val="484D05AF"/>
    <w:rsid w:val="4AA77F21"/>
    <w:rsid w:val="4CFE1C10"/>
    <w:rsid w:val="50067C12"/>
    <w:rsid w:val="55EC5382"/>
    <w:rsid w:val="55F93865"/>
    <w:rsid w:val="563A7A06"/>
    <w:rsid w:val="57462286"/>
    <w:rsid w:val="5AA009A1"/>
    <w:rsid w:val="5D7D0902"/>
    <w:rsid w:val="606A3694"/>
    <w:rsid w:val="606F765D"/>
    <w:rsid w:val="61410E47"/>
    <w:rsid w:val="6384309D"/>
    <w:rsid w:val="65AC5A3D"/>
    <w:rsid w:val="65DC7892"/>
    <w:rsid w:val="670D6C1F"/>
    <w:rsid w:val="671D183F"/>
    <w:rsid w:val="6C04008B"/>
    <w:rsid w:val="6C6069DB"/>
    <w:rsid w:val="6DA22A9E"/>
    <w:rsid w:val="705708DB"/>
    <w:rsid w:val="7399224D"/>
    <w:rsid w:val="75FF02C3"/>
    <w:rsid w:val="785B1B2D"/>
    <w:rsid w:val="78FB5758"/>
    <w:rsid w:val="79B713C5"/>
    <w:rsid w:val="7A727416"/>
    <w:rsid w:val="7A876A34"/>
    <w:rsid w:val="7DB52379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孟庆杰 字符"/>
    <w:link w:val="15"/>
    <w:qFormat/>
    <w:locked/>
    <w:uiPriority w:val="0"/>
    <w:rPr>
      <w:rFonts w:ascii="仿宋" w:hAnsi="仿宋" w:eastAsia="仿宋" w:cs="仿宋"/>
      <w:sz w:val="28"/>
      <w:szCs w:val="28"/>
    </w:rPr>
  </w:style>
  <w:style w:type="paragraph" w:customStyle="1" w:styleId="15">
    <w:name w:val="孟庆杰"/>
    <w:basedOn w:val="1"/>
    <w:link w:val="14"/>
    <w:qFormat/>
    <w:uiPriority w:val="0"/>
    <w:pPr>
      <w:widowControl/>
      <w:spacing w:after="1" w:line="360" w:lineRule="auto"/>
      <w:ind w:left="-17" w:right="6" w:firstLine="560" w:firstLineChars="200"/>
    </w:pPr>
    <w:rPr>
      <w:rFonts w:ascii="仿宋" w:hAnsi="仿宋" w:eastAsia="仿宋" w:cs="仿宋"/>
      <w:kern w:val="0"/>
      <w:sz w:val="28"/>
      <w:szCs w:val="28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l\Desktop\OA&#25991;&#20214;&#27169;&#26495;\&#34892;&#25919;&#20844;&#25991;&#27169;&#26495;\20060417_&#21335;&#20140;&#24037;&#19994;&#32844;&#19994;&#25216;&#26415;&#23398;&#38498;&#25991;&#20214;&#27169;&#26495;&#65288;&#19979;&#34892;&#25991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20060417_南京工业职业技术学院文件模板（下行文）.dot</Template>
  <Pages>1</Pages>
  <Words>11476</Words>
  <Characters>11677</Characters>
  <Lines>93</Lines>
  <Paragraphs>26</Paragraphs>
  <TotalTime>1</TotalTime>
  <ScaleCrop>false</ScaleCrop>
  <LinksUpToDate>false</LinksUpToDate>
  <CharactersWithSpaces>12237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2025-09-15T08:25:00Z</dcterms:created>
  <dc:creator>huanl</dc:creator>
  <cp:lastModifiedBy>宋国龄</cp:lastModifiedBy>
  <cp:lastPrinted>2025-12-11T07:29:00Z</cp:lastPrinted>
  <dcterms:modified xsi:type="dcterms:W3CDTF">2026-01-04T03:05:54Z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eyJoZGlkIjoiMDBlMzY3NzkyMWFkMTM5NzU0ZmZkYTY4MTdmM2VmMTIiLCJ1c2VySWQiOiIxNzc2MjI1MTE0In0=</vt:lpwstr>
  </property>
  <property fmtid="{D5CDD505-2E9C-101B-9397-08002B2CF9AE}" pid="3" name="KSOProductBuildVer">
    <vt:lpwstr>2052-12.1.0.24034</vt:lpwstr>
  </property>
  <property fmtid="{D5CDD505-2E9C-101B-9397-08002B2CF9AE}" pid="4" name="ICV">
    <vt:lpwstr>8D4A32CC4F664D01B645D3C04A9DFE2A_13</vt:lpwstr>
  </property>
</Properties>
</file>